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1DC6D" w14:textId="6B550765" w:rsidR="004200AE" w:rsidRDefault="004200AE" w:rsidP="004200AE">
      <w:pPr>
        <w:pStyle w:val="CRCoverPage"/>
        <w:tabs>
          <w:tab w:val="right" w:pos="9639"/>
        </w:tabs>
        <w:spacing w:after="0"/>
        <w:rPr>
          <w:b/>
          <w:i/>
          <w:noProof/>
          <w:sz w:val="28"/>
        </w:rPr>
      </w:pPr>
      <w:r>
        <w:rPr>
          <w:b/>
          <w:noProof/>
          <w:sz w:val="24"/>
        </w:rPr>
        <w:t>3GPP TSG-RAN4 Meeting #8</w:t>
      </w:r>
      <w:r w:rsidR="00B45956">
        <w:rPr>
          <w:b/>
          <w:noProof/>
          <w:sz w:val="24"/>
        </w:rPr>
        <w:t>6</w:t>
      </w:r>
      <w:r>
        <w:rPr>
          <w:b/>
          <w:i/>
          <w:noProof/>
          <w:sz w:val="24"/>
        </w:rPr>
        <w:t xml:space="preserve"> </w:t>
      </w:r>
      <w:r>
        <w:rPr>
          <w:b/>
          <w:i/>
          <w:noProof/>
          <w:sz w:val="28"/>
        </w:rPr>
        <w:tab/>
      </w:r>
      <w:r w:rsidR="00617AA2" w:rsidRPr="00617AA2">
        <w:rPr>
          <w:b/>
          <w:i/>
          <w:noProof/>
          <w:sz w:val="28"/>
        </w:rPr>
        <w:t>R4-</w:t>
      </w:r>
      <w:r w:rsidR="00722339">
        <w:rPr>
          <w:b/>
          <w:i/>
          <w:noProof/>
          <w:sz w:val="28"/>
        </w:rPr>
        <w:t>1801831</w:t>
      </w:r>
    </w:p>
    <w:p w14:paraId="2CA24253" w14:textId="7C31DFC1" w:rsidR="004200AE" w:rsidRDefault="00B45956" w:rsidP="004200AE">
      <w:pPr>
        <w:pStyle w:val="CRCoverPage"/>
        <w:outlineLvl w:val="0"/>
        <w:rPr>
          <w:b/>
          <w:noProof/>
          <w:sz w:val="24"/>
        </w:rPr>
      </w:pPr>
      <w:r>
        <w:rPr>
          <w:b/>
          <w:noProof/>
          <w:sz w:val="24"/>
        </w:rPr>
        <w:t>Athens</w:t>
      </w:r>
      <w:r w:rsidR="004200AE">
        <w:rPr>
          <w:b/>
          <w:noProof/>
          <w:sz w:val="24"/>
        </w:rPr>
        <w:t xml:space="preserve">, </w:t>
      </w:r>
      <w:r>
        <w:rPr>
          <w:b/>
          <w:noProof/>
          <w:sz w:val="24"/>
        </w:rPr>
        <w:t>Greece</w:t>
      </w:r>
      <w:r w:rsidR="00881B48">
        <w:rPr>
          <w:b/>
          <w:noProof/>
          <w:sz w:val="24"/>
        </w:rPr>
        <w:t xml:space="preserve">, </w:t>
      </w:r>
      <w:r>
        <w:rPr>
          <w:b/>
          <w:noProof/>
          <w:sz w:val="24"/>
        </w:rPr>
        <w:t>26 Feb</w:t>
      </w:r>
      <w:r w:rsidR="00881B48">
        <w:rPr>
          <w:b/>
          <w:noProof/>
          <w:sz w:val="24"/>
        </w:rPr>
        <w:t xml:space="preserve"> – </w:t>
      </w:r>
      <w:r>
        <w:rPr>
          <w:b/>
          <w:noProof/>
          <w:sz w:val="24"/>
        </w:rPr>
        <w:t>2 Mar, 2018</w:t>
      </w:r>
    </w:p>
    <w:p w14:paraId="67D74663" w14:textId="77777777" w:rsidR="00D142BC" w:rsidRPr="00335CBD" w:rsidRDefault="00D142BC" w:rsidP="005D2062">
      <w:pPr>
        <w:tabs>
          <w:tab w:val="left" w:pos="1985"/>
        </w:tabs>
        <w:spacing w:before="0" w:after="0"/>
        <w:ind w:left="1975" w:hangingChars="823" w:hanging="1975"/>
        <w:jc w:val="both"/>
        <w:rPr>
          <w:rFonts w:ascii="Arial" w:hAnsi="Arial" w:cs="Arial"/>
          <w:sz w:val="24"/>
        </w:rPr>
      </w:pPr>
    </w:p>
    <w:p w14:paraId="48B434CF" w14:textId="40A415DB" w:rsidR="001E105C" w:rsidRPr="00335CBD" w:rsidRDefault="001E105C" w:rsidP="005D2062">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722339" w:rsidRPr="00722339">
        <w:rPr>
          <w:rFonts w:ascii="Arial" w:hAnsi="Arial" w:cs="Arial"/>
          <w:b/>
          <w:sz w:val="24"/>
          <w:lang w:eastAsia="zh-CN"/>
        </w:rPr>
        <w:t>7.9.7.1</w:t>
      </w:r>
    </w:p>
    <w:p w14:paraId="445AB1CE" w14:textId="77777777" w:rsidR="001E105C" w:rsidRPr="00FD33B3" w:rsidRDefault="001E105C" w:rsidP="005D2062">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6664060C" w14:textId="5517A72A" w:rsidR="001E105C" w:rsidRPr="005710A1" w:rsidRDefault="001E105C" w:rsidP="005D2062">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614065" w:rsidRPr="00614065">
        <w:rPr>
          <w:rFonts w:ascii="Arial" w:hAnsi="Arial" w:cs="Arial"/>
          <w:b/>
          <w:sz w:val="24"/>
        </w:rPr>
        <w:t>On handover requirement for NR</w:t>
      </w:r>
    </w:p>
    <w:p w14:paraId="2648EEE0" w14:textId="77777777" w:rsidR="001E105C" w:rsidRPr="004C132F" w:rsidRDefault="001E105C" w:rsidP="005D2062">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sidR="008E1CFE">
        <w:rPr>
          <w:rFonts w:ascii="Arial" w:hAnsi="Arial" w:cs="Arial"/>
          <w:b/>
          <w:sz w:val="24"/>
        </w:rPr>
        <w:t>Discussion</w:t>
      </w:r>
    </w:p>
    <w:p w14:paraId="5700CC28" w14:textId="77777777" w:rsidR="004B515E" w:rsidRPr="00A137D5" w:rsidRDefault="004B515E" w:rsidP="005D2062">
      <w:pPr>
        <w:pStyle w:val="Heading1"/>
        <w:pBdr>
          <w:top w:val="single" w:sz="12" w:space="2" w:color="auto"/>
        </w:pBdr>
        <w:rPr>
          <w:sz w:val="32"/>
        </w:rPr>
      </w:pPr>
      <w:r w:rsidRPr="00A137D5">
        <w:rPr>
          <w:sz w:val="32"/>
        </w:rPr>
        <w:t>Introduction</w:t>
      </w:r>
    </w:p>
    <w:p w14:paraId="54A510FE" w14:textId="783E4B02" w:rsidR="00C804B1" w:rsidRDefault="00A00509" w:rsidP="005D2062">
      <w:pPr>
        <w:jc w:val="both"/>
        <w:rPr>
          <w:lang w:eastAsia="zh-CN"/>
        </w:rPr>
      </w:pPr>
      <w:r>
        <w:rPr>
          <w:lang w:eastAsia="zh-CN"/>
        </w:rPr>
        <w:t>In RAN4 #</w:t>
      </w:r>
      <w:r w:rsidR="007A40C2">
        <w:rPr>
          <w:lang w:eastAsia="zh-CN"/>
        </w:rPr>
        <w:t>AH1801</w:t>
      </w:r>
      <w:r>
        <w:rPr>
          <w:lang w:eastAsia="zh-CN"/>
        </w:rPr>
        <w:t xml:space="preserve"> meeting, a </w:t>
      </w:r>
      <w:proofErr w:type="spellStart"/>
      <w:r>
        <w:rPr>
          <w:lang w:eastAsia="zh-CN"/>
        </w:rPr>
        <w:t>wayforward</w:t>
      </w:r>
      <w:proofErr w:type="spellEnd"/>
      <w:r>
        <w:rPr>
          <w:lang w:eastAsia="zh-CN"/>
        </w:rPr>
        <w:t xml:space="preserve"> for </w:t>
      </w:r>
      <w:r w:rsidR="00166654">
        <w:rPr>
          <w:lang w:eastAsia="zh-CN"/>
        </w:rPr>
        <w:t>HO requirement for NR</w:t>
      </w:r>
      <w:r w:rsidR="00F769BB">
        <w:rPr>
          <w:lang w:eastAsia="zh-CN"/>
        </w:rPr>
        <w:t xml:space="preserve"> was </w:t>
      </w:r>
      <w:r w:rsidR="00166654">
        <w:rPr>
          <w:lang w:eastAsia="zh-CN"/>
        </w:rPr>
        <w:t>approved in [1]</w:t>
      </w:r>
      <w:r w:rsidR="00F769BB">
        <w:rPr>
          <w:lang w:eastAsia="zh-CN"/>
        </w:rPr>
        <w:t xml:space="preserve">, </w:t>
      </w:r>
      <w:r w:rsidR="00166654">
        <w:rPr>
          <w:lang w:eastAsia="zh-CN"/>
        </w:rPr>
        <w:t>and some agreement are duplicated as below,</w:t>
      </w:r>
    </w:p>
    <w:tbl>
      <w:tblPr>
        <w:tblStyle w:val="TableGrid"/>
        <w:tblW w:w="0" w:type="auto"/>
        <w:tblLook w:val="04A0" w:firstRow="1" w:lastRow="0" w:firstColumn="1" w:lastColumn="0" w:noHBand="0" w:noVBand="1"/>
      </w:tblPr>
      <w:tblGrid>
        <w:gridCol w:w="9629"/>
      </w:tblGrid>
      <w:tr w:rsidR="00166654" w14:paraId="2F882C9E" w14:textId="77777777" w:rsidTr="00166654">
        <w:tc>
          <w:tcPr>
            <w:tcW w:w="9629" w:type="dxa"/>
          </w:tcPr>
          <w:p w14:paraId="3CA32A3E" w14:textId="5BE6441F" w:rsidR="00166654" w:rsidRPr="00166654" w:rsidRDefault="00166654" w:rsidP="00166654">
            <w:pPr>
              <w:snapToGrid w:val="0"/>
              <w:spacing w:before="0" w:after="0" w:line="240" w:lineRule="auto"/>
              <w:rPr>
                <w:b/>
                <w:lang w:eastAsia="zh-CN"/>
              </w:rPr>
            </w:pPr>
            <w:r w:rsidRPr="00166654">
              <w:rPr>
                <w:b/>
                <w:lang w:eastAsia="zh-CN"/>
              </w:rPr>
              <w:t>Handover from NR to NR:</w:t>
            </w:r>
          </w:p>
          <w:p w14:paraId="62492B82" w14:textId="77777777" w:rsidR="00166654" w:rsidRPr="00166654" w:rsidRDefault="00166654" w:rsidP="00166654">
            <w:pPr>
              <w:snapToGrid w:val="0"/>
              <w:spacing w:before="0" w:after="0" w:line="240" w:lineRule="auto"/>
              <w:rPr>
                <w:lang w:val="en-US" w:eastAsia="zh-CN"/>
              </w:rPr>
            </w:pPr>
            <w:proofErr w:type="spellStart"/>
            <w:r w:rsidRPr="00166654">
              <w:rPr>
                <w:lang w:eastAsia="zh-CN"/>
              </w:rPr>
              <w:t>T</w:t>
            </w:r>
            <w:r w:rsidRPr="00166654">
              <w:rPr>
                <w:vertAlign w:val="subscript"/>
                <w:lang w:eastAsia="zh-CN"/>
              </w:rPr>
              <w:t>interrupt</w:t>
            </w:r>
            <w:proofErr w:type="spellEnd"/>
            <w:r w:rsidRPr="00166654">
              <w:rPr>
                <w:lang w:eastAsia="zh-CN"/>
              </w:rPr>
              <w:t xml:space="preserve"> shall be defined in TS38.133 </w:t>
            </w:r>
          </w:p>
          <w:p w14:paraId="2C16FBA3"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interrupt</w:t>
            </w:r>
            <w:r w:rsidRPr="00166654">
              <w:rPr>
                <w:lang w:val="en-US" w:eastAsia="zh-CN"/>
              </w:rPr>
              <w:t xml:space="preserve"> = T</w:t>
            </w:r>
            <w:r w:rsidRPr="00166654">
              <w:rPr>
                <w:vertAlign w:val="subscript"/>
                <w:lang w:eastAsia="zh-CN"/>
              </w:rPr>
              <w:t>search</w:t>
            </w:r>
            <w:r w:rsidRPr="00166654">
              <w:rPr>
                <w:lang w:val="en-US" w:eastAsia="zh-CN"/>
              </w:rPr>
              <w:t xml:space="preserve"> + T</w:t>
            </w:r>
            <w:r w:rsidRPr="00166654">
              <w:rPr>
                <w:vertAlign w:val="subscript"/>
                <w:lang w:eastAsia="zh-CN"/>
              </w:rPr>
              <w:t>IU</w:t>
            </w:r>
            <w:r w:rsidRPr="00166654">
              <w:rPr>
                <w:lang w:val="en-US" w:eastAsia="zh-CN"/>
              </w:rPr>
              <w:t xml:space="preserve"> + T</w:t>
            </w:r>
            <w:r w:rsidRPr="00166654">
              <w:rPr>
                <w:vertAlign w:val="subscript"/>
                <w:lang w:eastAsia="zh-CN"/>
              </w:rPr>
              <w:t>margin</w:t>
            </w:r>
            <w:r w:rsidRPr="00166654">
              <w:rPr>
                <w:lang w:val="en-US" w:eastAsia="zh-CN"/>
              </w:rPr>
              <w:t xml:space="preserve"> + T</w:t>
            </w:r>
            <w:r w:rsidRPr="00166654">
              <w:rPr>
                <w:vertAlign w:val="subscript"/>
                <w:lang w:eastAsia="zh-CN"/>
              </w:rPr>
              <w:t>MIB</w:t>
            </w:r>
            <w:r w:rsidRPr="00166654">
              <w:rPr>
                <w:lang w:val="en-US" w:eastAsia="zh-CN"/>
              </w:rPr>
              <w:t xml:space="preserve"> </w:t>
            </w:r>
            <w:proofErr w:type="spellStart"/>
            <w:r w:rsidRPr="00166654">
              <w:rPr>
                <w:lang w:val="en-US" w:eastAsia="zh-CN"/>
              </w:rPr>
              <w:t>ms</w:t>
            </w:r>
            <w:proofErr w:type="spellEnd"/>
          </w:p>
          <w:p w14:paraId="08C054CA" w14:textId="77777777" w:rsidR="00166654" w:rsidRPr="00166654" w:rsidRDefault="00166654" w:rsidP="00166654">
            <w:pPr>
              <w:snapToGrid w:val="0"/>
              <w:spacing w:before="0" w:after="0" w:line="240" w:lineRule="auto"/>
              <w:rPr>
                <w:lang w:val="en-US" w:eastAsia="zh-CN"/>
              </w:rPr>
            </w:pPr>
            <w:r w:rsidRPr="00166654">
              <w:rPr>
                <w:lang w:eastAsia="zh-CN"/>
              </w:rPr>
              <w:t xml:space="preserve">Where: </w:t>
            </w:r>
          </w:p>
          <w:p w14:paraId="5581822D"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search</w:t>
            </w:r>
            <w:r w:rsidRPr="00166654">
              <w:rPr>
                <w:lang w:val="en-US" w:eastAsia="zh-CN"/>
              </w:rPr>
              <w:t xml:space="preserve">: is the time for PSS/SSS detection, which is 0 for known cell. </w:t>
            </w:r>
            <w:proofErr w:type="spellStart"/>
            <w:r w:rsidRPr="00166654">
              <w:rPr>
                <w:lang w:val="en-US" w:eastAsia="zh-CN"/>
              </w:rPr>
              <w:t>aAnd</w:t>
            </w:r>
            <w:proofErr w:type="spellEnd"/>
            <w:r w:rsidRPr="00166654">
              <w:rPr>
                <w:lang w:val="en-US" w:eastAsia="zh-CN"/>
              </w:rPr>
              <w:t xml:space="preserve"> [TBD] </w:t>
            </w:r>
            <w:proofErr w:type="spellStart"/>
            <w:r w:rsidRPr="00166654">
              <w:rPr>
                <w:lang w:val="en-US" w:eastAsia="zh-CN"/>
              </w:rPr>
              <w:t>ms</w:t>
            </w:r>
            <w:proofErr w:type="spellEnd"/>
            <w:r w:rsidRPr="00166654">
              <w:rPr>
                <w:lang w:val="en-US" w:eastAsia="zh-CN"/>
              </w:rPr>
              <w:t xml:space="preserve"> for unknown cell provided that the signal quality is sufficient for successful cell detection on the first attempt </w:t>
            </w:r>
          </w:p>
          <w:p w14:paraId="646BEC69"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IU</w:t>
            </w:r>
            <w:r w:rsidRPr="00166654">
              <w:rPr>
                <w:lang w:val="en-US" w:eastAsia="zh-CN"/>
              </w:rPr>
              <w:t>: is the interruption uncertainty in acquiring the first available PRACH occasion in the new cell. T</w:t>
            </w:r>
            <w:r w:rsidRPr="00166654">
              <w:rPr>
                <w:vertAlign w:val="subscript"/>
                <w:lang w:eastAsia="zh-CN"/>
              </w:rPr>
              <w:t>IU</w:t>
            </w:r>
            <w:r w:rsidRPr="00166654">
              <w:rPr>
                <w:lang w:val="en-US" w:eastAsia="zh-CN"/>
              </w:rPr>
              <w:t xml:space="preserve"> can be up to [TBD] </w:t>
            </w:r>
            <w:proofErr w:type="spellStart"/>
            <w:r w:rsidRPr="00166654">
              <w:rPr>
                <w:lang w:val="en-US" w:eastAsia="zh-CN"/>
              </w:rPr>
              <w:t>ms.</w:t>
            </w:r>
            <w:proofErr w:type="spellEnd"/>
            <w:r w:rsidRPr="00166654">
              <w:rPr>
                <w:lang w:val="en-US" w:eastAsia="zh-CN"/>
              </w:rPr>
              <w:t xml:space="preserve"> </w:t>
            </w:r>
          </w:p>
          <w:p w14:paraId="1B595FD9"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margin</w:t>
            </w:r>
            <w:r w:rsidRPr="00166654">
              <w:rPr>
                <w:lang w:val="en-US" w:eastAsia="zh-CN"/>
              </w:rPr>
              <w:t>: it comprises at least T</w:t>
            </w:r>
            <w:proofErr w:type="spellStart"/>
            <w:r w:rsidRPr="00166654">
              <w:rPr>
                <w:vertAlign w:val="subscript"/>
                <w:lang w:eastAsia="zh-CN"/>
              </w:rPr>
              <w:t>processing_NR</w:t>
            </w:r>
            <w:proofErr w:type="spellEnd"/>
            <w:r w:rsidRPr="00166654">
              <w:rPr>
                <w:lang w:val="en-US" w:eastAsia="zh-CN"/>
              </w:rPr>
              <w:t>. Whether T</w:t>
            </w:r>
            <w:r w:rsidRPr="00166654">
              <w:rPr>
                <w:vertAlign w:val="subscript"/>
                <w:lang w:eastAsia="zh-CN"/>
              </w:rPr>
              <w:t>margin</w:t>
            </w:r>
            <w:r w:rsidRPr="00166654">
              <w:rPr>
                <w:lang w:val="en-US" w:eastAsia="zh-CN"/>
              </w:rPr>
              <w:t xml:space="preserve"> also includes T</w:t>
            </w:r>
            <w:r w:rsidRPr="00166654">
              <w:rPr>
                <w:vertAlign w:val="subscript"/>
                <w:lang w:eastAsia="zh-CN"/>
              </w:rPr>
              <w:t>loops</w:t>
            </w:r>
            <w:r w:rsidRPr="00166654">
              <w:rPr>
                <w:lang w:val="en-US" w:eastAsia="zh-CN"/>
              </w:rPr>
              <w:t xml:space="preserve"> is FFS where:</w:t>
            </w:r>
          </w:p>
          <w:p w14:paraId="4EBECA4B" w14:textId="77777777" w:rsidR="00B26CCE" w:rsidRPr="00166654" w:rsidRDefault="00B26CCE" w:rsidP="00166654">
            <w:pPr>
              <w:numPr>
                <w:ilvl w:val="3"/>
                <w:numId w:val="32"/>
              </w:numPr>
              <w:snapToGrid w:val="0"/>
              <w:spacing w:before="0" w:after="0" w:line="240" w:lineRule="auto"/>
              <w:rPr>
                <w:lang w:val="en-US" w:eastAsia="zh-CN"/>
              </w:rPr>
            </w:pPr>
            <w:r w:rsidRPr="00166654">
              <w:rPr>
                <w:lang w:val="en-US" w:eastAsia="zh-CN"/>
              </w:rPr>
              <w:t>T</w:t>
            </w:r>
            <w:proofErr w:type="spellStart"/>
            <w:r w:rsidRPr="00166654">
              <w:rPr>
                <w:vertAlign w:val="subscript"/>
                <w:lang w:eastAsia="zh-CN"/>
              </w:rPr>
              <w:t>processing_NR</w:t>
            </w:r>
            <w:proofErr w:type="spellEnd"/>
            <w:r w:rsidRPr="00166654">
              <w:rPr>
                <w:lang w:val="en-US" w:eastAsia="zh-CN"/>
              </w:rPr>
              <w:t>: is the UE processing time, which can be up to [TBD]</w:t>
            </w:r>
            <w:proofErr w:type="spellStart"/>
            <w:r w:rsidRPr="00166654">
              <w:rPr>
                <w:lang w:val="en-US" w:eastAsia="zh-CN"/>
              </w:rPr>
              <w:t>ms</w:t>
            </w:r>
            <w:proofErr w:type="spellEnd"/>
          </w:p>
          <w:p w14:paraId="08637D82" w14:textId="77777777" w:rsidR="00B26CCE" w:rsidRPr="00166654" w:rsidRDefault="00B26CCE" w:rsidP="00166654">
            <w:pPr>
              <w:numPr>
                <w:ilvl w:val="3"/>
                <w:numId w:val="32"/>
              </w:numPr>
              <w:snapToGrid w:val="0"/>
              <w:spacing w:before="0" w:after="0" w:line="240" w:lineRule="auto"/>
              <w:rPr>
                <w:lang w:val="en-US" w:eastAsia="zh-CN"/>
              </w:rPr>
            </w:pPr>
            <w:r w:rsidRPr="00166654">
              <w:rPr>
                <w:lang w:val="en-US" w:eastAsia="zh-CN"/>
              </w:rPr>
              <w:t>T</w:t>
            </w:r>
            <w:r w:rsidRPr="00166654">
              <w:rPr>
                <w:vertAlign w:val="subscript"/>
                <w:lang w:eastAsia="zh-CN"/>
              </w:rPr>
              <w:t>loops</w:t>
            </w:r>
            <w:r w:rsidRPr="00166654">
              <w:rPr>
                <w:lang w:val="en-US" w:eastAsia="zh-CN"/>
              </w:rPr>
              <w:t xml:space="preserve">: is time for time refinement, which is up to [TBD] </w:t>
            </w:r>
            <w:proofErr w:type="spellStart"/>
            <w:r w:rsidRPr="00166654">
              <w:rPr>
                <w:lang w:val="en-US" w:eastAsia="zh-CN"/>
              </w:rPr>
              <w:t>ms</w:t>
            </w:r>
            <w:proofErr w:type="spellEnd"/>
          </w:p>
          <w:p w14:paraId="6BD2AB08"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MIB</w:t>
            </w:r>
            <w:r w:rsidRPr="00166654">
              <w:rPr>
                <w:lang w:val="en-US" w:eastAsia="zh-CN"/>
              </w:rPr>
              <w:t xml:space="preserve">: is the time to </w:t>
            </w:r>
            <w:proofErr w:type="spellStart"/>
            <w:r w:rsidRPr="00166654">
              <w:rPr>
                <w:lang w:val="en-US" w:eastAsia="zh-CN"/>
              </w:rPr>
              <w:t>required</w:t>
            </w:r>
            <w:proofErr w:type="spellEnd"/>
            <w:r w:rsidRPr="00166654">
              <w:rPr>
                <w:lang w:val="en-US" w:eastAsia="zh-CN"/>
              </w:rPr>
              <w:t xml:space="preserve"> to decode MIB, if MIB decode is necessary, otherwise T</w:t>
            </w:r>
            <w:r w:rsidRPr="00166654">
              <w:rPr>
                <w:vertAlign w:val="subscript"/>
                <w:lang w:eastAsia="zh-CN"/>
              </w:rPr>
              <w:t>MIB</w:t>
            </w:r>
            <w:r w:rsidRPr="00166654">
              <w:rPr>
                <w:lang w:val="en-US" w:eastAsia="zh-CN"/>
              </w:rPr>
              <w:t xml:space="preserve"> = 0. </w:t>
            </w:r>
          </w:p>
          <w:p w14:paraId="278DAA0A" w14:textId="77777777" w:rsidR="00166654" w:rsidRDefault="00166654" w:rsidP="00166654">
            <w:pPr>
              <w:snapToGrid w:val="0"/>
              <w:spacing w:before="0" w:after="0" w:line="240" w:lineRule="auto"/>
              <w:rPr>
                <w:b/>
                <w:lang w:eastAsia="zh-CN"/>
              </w:rPr>
            </w:pPr>
            <w:r w:rsidRPr="00166654">
              <w:rPr>
                <w:b/>
                <w:lang w:eastAsia="zh-CN"/>
              </w:rPr>
              <w:t>Handover from NR to E-URTAN</w:t>
            </w:r>
          </w:p>
          <w:p w14:paraId="387C266D"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interrupt</w:t>
            </w:r>
            <w:r w:rsidRPr="00166654">
              <w:rPr>
                <w:lang w:val="en-US" w:eastAsia="zh-CN"/>
              </w:rPr>
              <w:t xml:space="preserve"> shall be defined in TS38.133 </w:t>
            </w:r>
          </w:p>
          <w:p w14:paraId="0DDB00A9"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interrupt</w:t>
            </w:r>
            <w:r w:rsidRPr="00166654">
              <w:rPr>
                <w:lang w:val="en-US" w:eastAsia="zh-CN"/>
              </w:rPr>
              <w:t xml:space="preserve"> = T</w:t>
            </w:r>
            <w:r w:rsidRPr="00166654">
              <w:rPr>
                <w:vertAlign w:val="subscript"/>
                <w:lang w:eastAsia="zh-CN"/>
              </w:rPr>
              <w:t>search</w:t>
            </w:r>
            <w:r w:rsidRPr="00166654">
              <w:rPr>
                <w:lang w:val="en-US" w:eastAsia="zh-CN"/>
              </w:rPr>
              <w:t xml:space="preserve"> + T</w:t>
            </w:r>
            <w:r w:rsidRPr="00166654">
              <w:rPr>
                <w:vertAlign w:val="subscript"/>
                <w:lang w:eastAsia="zh-CN"/>
              </w:rPr>
              <w:t>IU</w:t>
            </w:r>
            <w:r w:rsidRPr="00166654">
              <w:rPr>
                <w:lang w:val="en-US" w:eastAsia="zh-CN"/>
              </w:rPr>
              <w:t xml:space="preserve"> + T</w:t>
            </w:r>
            <w:r w:rsidRPr="00166654">
              <w:rPr>
                <w:vertAlign w:val="subscript"/>
                <w:lang w:eastAsia="zh-CN"/>
              </w:rPr>
              <w:t>processing_NR2LTE</w:t>
            </w:r>
            <w:r w:rsidRPr="00166654">
              <w:rPr>
                <w:lang w:val="en-US" w:eastAsia="zh-CN"/>
              </w:rPr>
              <w:t xml:space="preserve"> </w:t>
            </w:r>
            <w:proofErr w:type="spellStart"/>
            <w:r w:rsidRPr="00166654">
              <w:rPr>
                <w:lang w:val="en-US" w:eastAsia="zh-CN"/>
              </w:rPr>
              <w:t>ms</w:t>
            </w:r>
            <w:proofErr w:type="spellEnd"/>
          </w:p>
          <w:p w14:paraId="25B51DCD" w14:textId="77777777" w:rsidR="00166654" w:rsidRPr="00166654" w:rsidRDefault="00166654" w:rsidP="00166654">
            <w:pPr>
              <w:snapToGrid w:val="0"/>
              <w:spacing w:before="0" w:after="0" w:line="240" w:lineRule="auto"/>
              <w:rPr>
                <w:lang w:val="en-US" w:eastAsia="zh-CN"/>
              </w:rPr>
            </w:pPr>
            <w:r w:rsidRPr="00166654">
              <w:rPr>
                <w:lang w:val="en-US" w:eastAsia="zh-CN"/>
              </w:rPr>
              <w:t xml:space="preserve">Where: </w:t>
            </w:r>
          </w:p>
          <w:p w14:paraId="3045031C"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search</w:t>
            </w:r>
            <w:r w:rsidRPr="00166654">
              <w:rPr>
                <w:lang w:val="en-US" w:eastAsia="zh-CN"/>
              </w:rPr>
              <w:t xml:space="preserve">: is the time for PSS/SSS detection, which is 0 for known cell and 80ms for unknown cell provided that the signal quality is sufficient for successful cell detection on the first attempt </w:t>
            </w:r>
          </w:p>
          <w:p w14:paraId="62952781"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IU</w:t>
            </w:r>
            <w:r w:rsidRPr="00166654">
              <w:rPr>
                <w:lang w:val="en-US" w:eastAsia="zh-CN"/>
              </w:rPr>
              <w:t xml:space="preserve">: is the interruption uncertainty in acquiring the first available PRACH occasion in the new cell. TIU can be up to 30ms. </w:t>
            </w:r>
          </w:p>
          <w:p w14:paraId="7F90B275" w14:textId="77777777" w:rsid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processing_NR2LTE</w:t>
            </w:r>
            <w:r w:rsidRPr="00166654">
              <w:rPr>
                <w:lang w:val="en-US" w:eastAsia="zh-CN"/>
              </w:rPr>
              <w:t>: is the UE processing time, which can be up to [TBD]</w:t>
            </w:r>
            <w:proofErr w:type="spellStart"/>
            <w:r w:rsidRPr="00166654">
              <w:rPr>
                <w:lang w:val="en-US" w:eastAsia="zh-CN"/>
              </w:rPr>
              <w:t>ms.</w:t>
            </w:r>
            <w:proofErr w:type="spellEnd"/>
          </w:p>
          <w:p w14:paraId="78B6A43B" w14:textId="77777777" w:rsidR="00166654" w:rsidRDefault="00166654" w:rsidP="00166654">
            <w:pPr>
              <w:snapToGrid w:val="0"/>
              <w:spacing w:before="0" w:after="0" w:line="240" w:lineRule="auto"/>
              <w:rPr>
                <w:b/>
                <w:lang w:eastAsia="zh-CN"/>
              </w:rPr>
            </w:pPr>
            <w:r w:rsidRPr="00166654">
              <w:rPr>
                <w:b/>
                <w:lang w:eastAsia="zh-CN"/>
              </w:rPr>
              <w:t>Handover from E-UTRAN to NR</w:t>
            </w:r>
          </w:p>
          <w:p w14:paraId="6E90CA1A" w14:textId="77777777" w:rsidR="00166654" w:rsidRPr="00166654" w:rsidRDefault="00166654" w:rsidP="00166654">
            <w:pPr>
              <w:snapToGrid w:val="0"/>
              <w:spacing w:before="0" w:after="0" w:line="240" w:lineRule="auto"/>
              <w:rPr>
                <w:lang w:val="en-US" w:eastAsia="zh-CN"/>
              </w:rPr>
            </w:pPr>
            <w:proofErr w:type="spellStart"/>
            <w:r w:rsidRPr="00166654">
              <w:rPr>
                <w:lang w:eastAsia="zh-CN"/>
              </w:rPr>
              <w:t>T</w:t>
            </w:r>
            <w:r w:rsidRPr="00166654">
              <w:rPr>
                <w:vertAlign w:val="subscript"/>
                <w:lang w:eastAsia="zh-CN"/>
              </w:rPr>
              <w:t>interrupt</w:t>
            </w:r>
            <w:proofErr w:type="spellEnd"/>
            <w:r w:rsidRPr="00166654">
              <w:rPr>
                <w:lang w:eastAsia="zh-CN"/>
              </w:rPr>
              <w:t xml:space="preserve"> shall be defined in TS36.133 </w:t>
            </w:r>
          </w:p>
          <w:p w14:paraId="43A63ECE"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interrupt</w:t>
            </w:r>
            <w:r w:rsidRPr="00166654">
              <w:rPr>
                <w:lang w:val="en-US" w:eastAsia="zh-CN"/>
              </w:rPr>
              <w:t xml:space="preserve"> = T</w:t>
            </w:r>
            <w:r w:rsidRPr="00166654">
              <w:rPr>
                <w:vertAlign w:val="subscript"/>
                <w:lang w:eastAsia="zh-CN"/>
              </w:rPr>
              <w:t>search</w:t>
            </w:r>
            <w:r w:rsidRPr="00166654">
              <w:rPr>
                <w:lang w:val="en-US" w:eastAsia="zh-CN"/>
              </w:rPr>
              <w:t xml:space="preserve"> + T</w:t>
            </w:r>
            <w:r w:rsidRPr="00166654">
              <w:rPr>
                <w:vertAlign w:val="subscript"/>
                <w:lang w:eastAsia="zh-CN"/>
              </w:rPr>
              <w:t>IU</w:t>
            </w:r>
            <w:r w:rsidRPr="00166654">
              <w:rPr>
                <w:lang w:val="en-US" w:eastAsia="zh-CN"/>
              </w:rPr>
              <w:t xml:space="preserve"> + T</w:t>
            </w:r>
            <w:r w:rsidRPr="00166654">
              <w:rPr>
                <w:vertAlign w:val="subscript"/>
                <w:lang w:eastAsia="zh-CN"/>
              </w:rPr>
              <w:t>margin</w:t>
            </w:r>
            <w:r w:rsidRPr="00166654">
              <w:rPr>
                <w:lang w:val="en-US" w:eastAsia="zh-CN"/>
              </w:rPr>
              <w:t xml:space="preserve"> + T</w:t>
            </w:r>
            <w:r w:rsidRPr="00166654">
              <w:rPr>
                <w:vertAlign w:val="subscript"/>
                <w:lang w:eastAsia="zh-CN"/>
              </w:rPr>
              <w:t>MIB</w:t>
            </w:r>
            <w:r w:rsidRPr="00166654">
              <w:rPr>
                <w:lang w:val="en-US" w:eastAsia="zh-CN"/>
              </w:rPr>
              <w:t xml:space="preserve"> </w:t>
            </w:r>
            <w:proofErr w:type="spellStart"/>
            <w:r w:rsidRPr="00166654">
              <w:rPr>
                <w:lang w:val="en-US" w:eastAsia="zh-CN"/>
              </w:rPr>
              <w:t>ms</w:t>
            </w:r>
            <w:proofErr w:type="spellEnd"/>
          </w:p>
          <w:p w14:paraId="5BC44C4F" w14:textId="77777777" w:rsidR="00166654" w:rsidRPr="00166654" w:rsidRDefault="00166654" w:rsidP="00166654">
            <w:pPr>
              <w:snapToGrid w:val="0"/>
              <w:spacing w:before="0" w:after="0" w:line="240" w:lineRule="auto"/>
              <w:rPr>
                <w:lang w:val="en-US" w:eastAsia="zh-CN"/>
              </w:rPr>
            </w:pPr>
            <w:r w:rsidRPr="00166654">
              <w:rPr>
                <w:lang w:eastAsia="zh-CN"/>
              </w:rPr>
              <w:t xml:space="preserve">Where: </w:t>
            </w:r>
          </w:p>
          <w:p w14:paraId="14B06CFC"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search</w:t>
            </w:r>
            <w:r w:rsidRPr="00166654">
              <w:rPr>
                <w:lang w:val="en-US" w:eastAsia="zh-CN"/>
              </w:rPr>
              <w:t xml:space="preserve">: is the time for PSS/SSS detection, which is 0 for known cell and [TBD] </w:t>
            </w:r>
            <w:proofErr w:type="spellStart"/>
            <w:r w:rsidRPr="00166654">
              <w:rPr>
                <w:lang w:val="en-US" w:eastAsia="zh-CN"/>
              </w:rPr>
              <w:t>ms</w:t>
            </w:r>
            <w:proofErr w:type="spellEnd"/>
            <w:r w:rsidRPr="00166654">
              <w:rPr>
                <w:lang w:val="en-US" w:eastAsia="zh-CN"/>
              </w:rPr>
              <w:t xml:space="preserve"> for unknown cell provided that the signal quality is sufficient for successful cell detection on the first attempt </w:t>
            </w:r>
          </w:p>
          <w:p w14:paraId="4F51C3CE"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IU</w:t>
            </w:r>
            <w:r w:rsidRPr="00166654">
              <w:rPr>
                <w:lang w:val="en-US" w:eastAsia="zh-CN"/>
              </w:rPr>
              <w:t>: is the interruption uncertainty in acquiring the first available PRACH occasion in the new cell. T</w:t>
            </w:r>
            <w:r w:rsidRPr="00166654">
              <w:rPr>
                <w:vertAlign w:val="subscript"/>
                <w:lang w:eastAsia="zh-CN"/>
              </w:rPr>
              <w:t>IU</w:t>
            </w:r>
            <w:r w:rsidRPr="00166654">
              <w:rPr>
                <w:lang w:val="en-US" w:eastAsia="zh-CN"/>
              </w:rPr>
              <w:t xml:space="preserve"> can be up to [TBD] </w:t>
            </w:r>
            <w:proofErr w:type="spellStart"/>
            <w:r w:rsidRPr="00166654">
              <w:rPr>
                <w:lang w:val="en-US" w:eastAsia="zh-CN"/>
              </w:rPr>
              <w:t>ms.</w:t>
            </w:r>
            <w:proofErr w:type="spellEnd"/>
            <w:r w:rsidRPr="00166654">
              <w:rPr>
                <w:lang w:val="en-US" w:eastAsia="zh-CN"/>
              </w:rPr>
              <w:t xml:space="preserve"> </w:t>
            </w:r>
          </w:p>
          <w:p w14:paraId="0ED1A1E3" w14:textId="77777777"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margin</w:t>
            </w:r>
            <w:r w:rsidRPr="00166654">
              <w:rPr>
                <w:lang w:val="en-US" w:eastAsia="zh-CN"/>
              </w:rPr>
              <w:t>: it comprises at least T</w:t>
            </w:r>
            <w:proofErr w:type="spellStart"/>
            <w:r w:rsidRPr="00166654">
              <w:rPr>
                <w:vertAlign w:val="subscript"/>
                <w:lang w:eastAsia="zh-CN"/>
              </w:rPr>
              <w:t>processing_NR</w:t>
            </w:r>
            <w:proofErr w:type="spellEnd"/>
            <w:r w:rsidRPr="00166654">
              <w:rPr>
                <w:lang w:val="en-US" w:eastAsia="zh-CN"/>
              </w:rPr>
              <w:t>. Whether T</w:t>
            </w:r>
            <w:r w:rsidRPr="00166654">
              <w:rPr>
                <w:vertAlign w:val="subscript"/>
                <w:lang w:eastAsia="zh-CN"/>
              </w:rPr>
              <w:t>margin</w:t>
            </w:r>
            <w:r w:rsidRPr="00166654">
              <w:rPr>
                <w:lang w:val="en-US" w:eastAsia="zh-CN"/>
              </w:rPr>
              <w:t xml:space="preserve"> also includes T</w:t>
            </w:r>
            <w:r w:rsidRPr="00166654">
              <w:rPr>
                <w:vertAlign w:val="subscript"/>
                <w:lang w:eastAsia="zh-CN"/>
              </w:rPr>
              <w:t>loops</w:t>
            </w:r>
            <w:r w:rsidRPr="00166654">
              <w:rPr>
                <w:lang w:val="en-US" w:eastAsia="zh-CN"/>
              </w:rPr>
              <w:t xml:space="preserve"> is FFS where:</w:t>
            </w:r>
          </w:p>
          <w:p w14:paraId="1B3C3219" w14:textId="77777777" w:rsidR="00B26CCE" w:rsidRPr="00166654" w:rsidRDefault="00B26CCE" w:rsidP="00166654">
            <w:pPr>
              <w:numPr>
                <w:ilvl w:val="3"/>
                <w:numId w:val="33"/>
              </w:numPr>
              <w:snapToGrid w:val="0"/>
              <w:spacing w:before="0" w:after="0" w:line="240" w:lineRule="auto"/>
              <w:rPr>
                <w:lang w:val="en-US" w:eastAsia="zh-CN"/>
              </w:rPr>
            </w:pPr>
            <w:r w:rsidRPr="00166654">
              <w:rPr>
                <w:lang w:val="en-US" w:eastAsia="zh-CN"/>
              </w:rPr>
              <w:t>T</w:t>
            </w:r>
            <w:proofErr w:type="spellStart"/>
            <w:r w:rsidRPr="00166654">
              <w:rPr>
                <w:vertAlign w:val="subscript"/>
                <w:lang w:eastAsia="zh-CN"/>
              </w:rPr>
              <w:t>processing_NR</w:t>
            </w:r>
            <w:proofErr w:type="spellEnd"/>
            <w:r w:rsidRPr="00166654">
              <w:rPr>
                <w:lang w:val="en-US" w:eastAsia="zh-CN"/>
              </w:rPr>
              <w:t xml:space="preserve">: is the UE processing time, which can be up to [20] </w:t>
            </w:r>
            <w:proofErr w:type="spellStart"/>
            <w:r w:rsidRPr="00166654">
              <w:rPr>
                <w:lang w:val="en-US" w:eastAsia="zh-CN"/>
              </w:rPr>
              <w:t>ms</w:t>
            </w:r>
            <w:proofErr w:type="spellEnd"/>
          </w:p>
          <w:p w14:paraId="6F5A9822" w14:textId="77777777" w:rsidR="00B26CCE" w:rsidRPr="00166654" w:rsidRDefault="00B26CCE" w:rsidP="00166654">
            <w:pPr>
              <w:numPr>
                <w:ilvl w:val="3"/>
                <w:numId w:val="33"/>
              </w:numPr>
              <w:snapToGrid w:val="0"/>
              <w:spacing w:before="0" w:after="0" w:line="240" w:lineRule="auto"/>
              <w:rPr>
                <w:lang w:val="en-US" w:eastAsia="zh-CN"/>
              </w:rPr>
            </w:pPr>
            <w:r w:rsidRPr="00166654">
              <w:rPr>
                <w:lang w:val="en-US" w:eastAsia="zh-CN"/>
              </w:rPr>
              <w:t>T</w:t>
            </w:r>
            <w:r w:rsidRPr="00166654">
              <w:rPr>
                <w:vertAlign w:val="subscript"/>
                <w:lang w:eastAsia="zh-CN"/>
              </w:rPr>
              <w:t>loops</w:t>
            </w:r>
            <w:r w:rsidRPr="00166654">
              <w:rPr>
                <w:lang w:val="en-US" w:eastAsia="zh-CN"/>
              </w:rPr>
              <w:t xml:space="preserve">: is time for time refinement, which is up to [TBD] </w:t>
            </w:r>
            <w:proofErr w:type="spellStart"/>
            <w:r w:rsidRPr="00166654">
              <w:rPr>
                <w:lang w:val="en-US" w:eastAsia="zh-CN"/>
              </w:rPr>
              <w:t>ms</w:t>
            </w:r>
            <w:proofErr w:type="spellEnd"/>
          </w:p>
          <w:p w14:paraId="1420206A" w14:textId="775B6AD0" w:rsidR="00166654" w:rsidRPr="00166654" w:rsidRDefault="00166654" w:rsidP="00166654">
            <w:pPr>
              <w:snapToGrid w:val="0"/>
              <w:spacing w:before="0" w:after="0" w:line="240" w:lineRule="auto"/>
              <w:rPr>
                <w:lang w:val="en-US" w:eastAsia="zh-CN"/>
              </w:rPr>
            </w:pPr>
            <w:r w:rsidRPr="00166654">
              <w:rPr>
                <w:lang w:val="en-US" w:eastAsia="zh-CN"/>
              </w:rPr>
              <w:t>T</w:t>
            </w:r>
            <w:r w:rsidRPr="00166654">
              <w:rPr>
                <w:vertAlign w:val="subscript"/>
                <w:lang w:eastAsia="zh-CN"/>
              </w:rPr>
              <w:t>MIB</w:t>
            </w:r>
            <w:r w:rsidRPr="00166654">
              <w:rPr>
                <w:lang w:val="en-US" w:eastAsia="zh-CN"/>
              </w:rPr>
              <w:t xml:space="preserve">: is the time to </w:t>
            </w:r>
            <w:proofErr w:type="spellStart"/>
            <w:r w:rsidRPr="00166654">
              <w:rPr>
                <w:lang w:val="en-US" w:eastAsia="zh-CN"/>
              </w:rPr>
              <w:t>required</w:t>
            </w:r>
            <w:proofErr w:type="spellEnd"/>
            <w:r w:rsidRPr="00166654">
              <w:rPr>
                <w:lang w:val="en-US" w:eastAsia="zh-CN"/>
              </w:rPr>
              <w:t xml:space="preserve"> to decode MIB, if MIB decode is necessary, otherwise T</w:t>
            </w:r>
            <w:r w:rsidRPr="00166654">
              <w:rPr>
                <w:vertAlign w:val="subscript"/>
                <w:lang w:eastAsia="zh-CN"/>
              </w:rPr>
              <w:t>MIB</w:t>
            </w:r>
            <w:r w:rsidRPr="00166654">
              <w:rPr>
                <w:lang w:val="en-US" w:eastAsia="zh-CN"/>
              </w:rPr>
              <w:t xml:space="preserve"> = 0. </w:t>
            </w:r>
          </w:p>
        </w:tc>
      </w:tr>
    </w:tbl>
    <w:p w14:paraId="504B6A6A" w14:textId="23363EDB" w:rsidR="00166654" w:rsidRPr="00166654" w:rsidRDefault="00166654" w:rsidP="005D2062">
      <w:pPr>
        <w:jc w:val="both"/>
        <w:rPr>
          <w:lang w:eastAsia="zh-CN"/>
        </w:rPr>
      </w:pPr>
      <w:r w:rsidRPr="00166654">
        <w:rPr>
          <w:lang w:eastAsia="zh-CN"/>
        </w:rPr>
        <w:t>In this contribution</w:t>
      </w:r>
      <w:r>
        <w:rPr>
          <w:lang w:eastAsia="zh-CN"/>
        </w:rPr>
        <w:t>, we continue to discuss the requirement for HO for NR</w:t>
      </w:r>
      <w:r w:rsidR="001E3413">
        <w:rPr>
          <w:lang w:eastAsia="zh-CN"/>
        </w:rPr>
        <w:t xml:space="preserve"> based on the approved </w:t>
      </w:r>
      <w:proofErr w:type="gramStart"/>
      <w:r w:rsidR="001E3413">
        <w:rPr>
          <w:lang w:eastAsia="zh-CN"/>
        </w:rPr>
        <w:t>WF[</w:t>
      </w:r>
      <w:proofErr w:type="gramEnd"/>
      <w:r w:rsidR="001E3413">
        <w:rPr>
          <w:lang w:eastAsia="zh-CN"/>
        </w:rPr>
        <w:t>1].</w:t>
      </w:r>
    </w:p>
    <w:p w14:paraId="5B89C0C8" w14:textId="6BB6B557" w:rsidR="00C804B1" w:rsidRDefault="001E3413" w:rsidP="001E3413">
      <w:pPr>
        <w:pStyle w:val="Heading1"/>
        <w:rPr>
          <w:sz w:val="32"/>
        </w:rPr>
      </w:pPr>
      <w:r w:rsidRPr="001E3413">
        <w:rPr>
          <w:lang w:eastAsia="zh-CN"/>
        </w:rPr>
        <w:t>Handover from NR to NR</w:t>
      </w:r>
      <w:r w:rsidR="00F769BB">
        <w:rPr>
          <w:lang w:eastAsia="zh-CN"/>
        </w:rPr>
        <w:t xml:space="preserve"> </w:t>
      </w:r>
    </w:p>
    <w:p w14:paraId="0D21A85C" w14:textId="43EB058F" w:rsidR="00A77A22" w:rsidRDefault="001E3413" w:rsidP="00A77A22">
      <w:pPr>
        <w:jc w:val="both"/>
        <w:rPr>
          <w:lang w:eastAsia="zh-CN"/>
        </w:rPr>
      </w:pPr>
      <w:r>
        <w:rPr>
          <w:rFonts w:cs="v4.2.0"/>
        </w:rPr>
        <w:t xml:space="preserve">For HO from NR to NR, the interruption time consists of </w:t>
      </w:r>
      <w:r w:rsidRPr="00166654">
        <w:rPr>
          <w:lang w:val="en-US" w:eastAsia="zh-CN"/>
        </w:rPr>
        <w:t>T</w:t>
      </w:r>
      <w:r w:rsidRPr="00166654">
        <w:rPr>
          <w:vertAlign w:val="subscript"/>
          <w:lang w:eastAsia="zh-CN"/>
        </w:rPr>
        <w:t>search</w:t>
      </w:r>
      <w:r>
        <w:rPr>
          <w:lang w:val="en-US" w:eastAsia="zh-CN"/>
        </w:rPr>
        <w:t>,</w:t>
      </w:r>
      <w:r w:rsidRPr="00166654">
        <w:rPr>
          <w:lang w:val="en-US" w:eastAsia="zh-CN"/>
        </w:rPr>
        <w:t xml:space="preserve"> T</w:t>
      </w:r>
      <w:r w:rsidRPr="00166654">
        <w:rPr>
          <w:vertAlign w:val="subscript"/>
          <w:lang w:eastAsia="zh-CN"/>
        </w:rPr>
        <w:t>IU</w:t>
      </w:r>
      <w:r>
        <w:rPr>
          <w:lang w:val="en-US" w:eastAsia="zh-CN"/>
        </w:rPr>
        <w:t>,</w:t>
      </w:r>
      <w:r w:rsidRPr="00166654">
        <w:rPr>
          <w:lang w:val="en-US" w:eastAsia="zh-CN"/>
        </w:rPr>
        <w:t xml:space="preserve"> T</w:t>
      </w:r>
      <w:r w:rsidRPr="00166654">
        <w:rPr>
          <w:vertAlign w:val="subscript"/>
          <w:lang w:eastAsia="zh-CN"/>
        </w:rPr>
        <w:t>margin</w:t>
      </w:r>
      <w:r>
        <w:rPr>
          <w:lang w:val="en-US" w:eastAsia="zh-CN"/>
        </w:rPr>
        <w:t xml:space="preserve">, and </w:t>
      </w:r>
      <w:r w:rsidRPr="00166654">
        <w:rPr>
          <w:lang w:val="en-US" w:eastAsia="zh-CN"/>
        </w:rPr>
        <w:t>T</w:t>
      </w:r>
      <w:r w:rsidRPr="00166654">
        <w:rPr>
          <w:vertAlign w:val="subscript"/>
          <w:lang w:eastAsia="zh-CN"/>
        </w:rPr>
        <w:t>MIB</w:t>
      </w:r>
      <w:r>
        <w:rPr>
          <w:lang w:eastAsia="zh-CN"/>
        </w:rPr>
        <w:t>, and we analyse those parts one by one.</w:t>
      </w:r>
    </w:p>
    <w:p w14:paraId="2A410C6D" w14:textId="4B1ED617" w:rsidR="001E3413" w:rsidRPr="001E3413" w:rsidRDefault="001E3413" w:rsidP="008B2502">
      <w:pPr>
        <w:pStyle w:val="Heading2"/>
        <w:ind w:left="720"/>
      </w:pPr>
      <w:proofErr w:type="spellStart"/>
      <w:r w:rsidRPr="001E3413">
        <w:lastRenderedPageBreak/>
        <w:t>T</w:t>
      </w:r>
      <w:r w:rsidRPr="001E3413">
        <w:rPr>
          <w:vertAlign w:val="subscript"/>
        </w:rPr>
        <w:t>search</w:t>
      </w:r>
      <w:proofErr w:type="spellEnd"/>
    </w:p>
    <w:p w14:paraId="1E183005" w14:textId="77777777" w:rsidR="004B0EC0" w:rsidRDefault="001E3413" w:rsidP="001E3413">
      <w:pPr>
        <w:jc w:val="both"/>
        <w:rPr>
          <w:rFonts w:cs="v4.2.0"/>
        </w:rPr>
      </w:pPr>
      <w:r>
        <w:t xml:space="preserve">In LTE HO requirement, </w:t>
      </w:r>
      <w:r>
        <w:rPr>
          <w:rFonts w:cs="v4.2.0"/>
        </w:rPr>
        <w:t>i</w:t>
      </w:r>
      <w:r w:rsidRPr="001B7962">
        <w:rPr>
          <w:rFonts w:cs="v4.2.0"/>
        </w:rPr>
        <w:t xml:space="preserve">f the target cell is unknown and signal quality is sufficient for successful cell detection on the first attempt, then </w:t>
      </w:r>
      <w:proofErr w:type="spellStart"/>
      <w:r w:rsidRPr="001B7962">
        <w:rPr>
          <w:rFonts w:cs="v4.2.0"/>
        </w:rPr>
        <w:t>T</w:t>
      </w:r>
      <w:r w:rsidRPr="001B7962">
        <w:rPr>
          <w:rFonts w:cs="v4.2.0"/>
          <w:vertAlign w:val="subscript"/>
        </w:rPr>
        <w:t>search</w:t>
      </w:r>
      <w:proofErr w:type="spellEnd"/>
      <w:r>
        <w:rPr>
          <w:rFonts w:cs="v4.2.0"/>
        </w:rPr>
        <w:t xml:space="preserve"> = 80 </w:t>
      </w:r>
      <w:proofErr w:type="spellStart"/>
      <w:r>
        <w:rPr>
          <w:rFonts w:cs="v4.2.0"/>
        </w:rPr>
        <w:t>ms</w:t>
      </w:r>
      <w:proofErr w:type="spellEnd"/>
      <w:r>
        <w:rPr>
          <w:rFonts w:cs="v4.2.0"/>
        </w:rPr>
        <w:t xml:space="preserve"> and the PSS/SSS periodicity is 5ms. The reason is we also need to consider the duty cycle for UE behaviour beside the synchronization signal periodicity. In NR the synchronization signal periodicity of target cell is indicated as SMTC period. </w:t>
      </w:r>
      <w:r w:rsidR="00DE352D">
        <w:rPr>
          <w:rFonts w:cs="v4.2.0"/>
        </w:rPr>
        <w:t xml:space="preserve">In order to consider the uncertainty of the SMTC period, e.g. UE missed one SMTC window and need to wait for next available SMTC window, the delay for one successful attempt to detect PSS/SSS can be up to “SMTC period + 5ms” (SMTC window duration could be up to 5ms). </w:t>
      </w:r>
    </w:p>
    <w:p w14:paraId="2DEFA608" w14:textId="765585FD" w:rsidR="00DE352D" w:rsidRPr="004B0EC0" w:rsidRDefault="004B0EC0" w:rsidP="001E3413">
      <w:pPr>
        <w:jc w:val="both"/>
        <w:rPr>
          <w:rFonts w:cs="v4.2.0"/>
        </w:rPr>
      </w:pPr>
      <w:r>
        <w:rPr>
          <w:rFonts w:cs="v4.2.0"/>
        </w:rPr>
        <w:t>In FR1 s</w:t>
      </w:r>
      <w:r w:rsidR="00E7345C">
        <w:rPr>
          <w:rFonts w:cs="v4.2.0"/>
        </w:rPr>
        <w:t>ince SMTC period could be up to 160ms and, then one successful attempt to detect PSS/SSS can be up to 160ms+5ms</w:t>
      </w:r>
      <w:r w:rsidR="00DE352D">
        <w:rPr>
          <w:rFonts w:cs="v4.2.0"/>
        </w:rPr>
        <w:t xml:space="preserve">. </w:t>
      </w:r>
      <w:r>
        <w:rPr>
          <w:rFonts w:cs="v4.2.0"/>
        </w:rPr>
        <w:t xml:space="preserve"> </w:t>
      </w:r>
      <w:r w:rsidR="00DE352D">
        <w:rPr>
          <w:rFonts w:cs="v4.2.0"/>
        </w:rPr>
        <w:t xml:space="preserve">On the other hand we also need to take into account the duty cycle for UE power saving purpose, since 80ms is an acceptable value for mobility performance in LTE, we would like to use it as a lower bound for </w:t>
      </w:r>
      <w:r w:rsidR="00DE352D" w:rsidRPr="001E3413">
        <w:rPr>
          <w:lang w:val="en-US" w:eastAsia="zh-CN"/>
        </w:rPr>
        <w:t>T</w:t>
      </w:r>
      <w:r w:rsidR="00DE352D" w:rsidRPr="001E3413">
        <w:rPr>
          <w:vertAlign w:val="subscript"/>
          <w:lang w:eastAsia="zh-CN"/>
        </w:rPr>
        <w:t>search</w:t>
      </w:r>
      <w:r w:rsidR="00DE352D">
        <w:rPr>
          <w:vertAlign w:val="subscript"/>
          <w:lang w:eastAsia="zh-CN"/>
        </w:rPr>
        <w:t xml:space="preserve"> </w:t>
      </w:r>
      <w:r w:rsidR="00DE352D">
        <w:rPr>
          <w:lang w:eastAsia="zh-CN"/>
        </w:rPr>
        <w:t>for NR. So we propose that,</w:t>
      </w:r>
    </w:p>
    <w:p w14:paraId="0C566189" w14:textId="3645D958" w:rsidR="009A308C" w:rsidRDefault="00DE352D" w:rsidP="001E3413">
      <w:pPr>
        <w:jc w:val="both"/>
        <w:rPr>
          <w:b/>
          <w:i/>
          <w:lang w:val="en-US" w:eastAsia="zh-CN"/>
        </w:rPr>
      </w:pPr>
      <w:r w:rsidRPr="00DE352D">
        <w:rPr>
          <w:b/>
          <w:i/>
          <w:lang w:eastAsia="zh-CN"/>
        </w:rPr>
        <w:t xml:space="preserve">Proposal 1: </w:t>
      </w:r>
      <w:r w:rsidR="00B17703">
        <w:rPr>
          <w:b/>
          <w:i/>
          <w:lang w:eastAsia="zh-CN"/>
        </w:rPr>
        <w:t xml:space="preserve">For FR1,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sidR="00B17703">
        <w:rPr>
          <w:b/>
          <w:i/>
          <w:lang w:val="en-US" w:eastAsia="zh-CN"/>
        </w:rPr>
        <w:t>, and</w:t>
      </w:r>
      <w:r w:rsidRPr="00DE352D">
        <w:rPr>
          <w:b/>
          <w:i/>
          <w:lang w:val="en-US" w:eastAsia="zh-CN"/>
        </w:rPr>
        <w:t xml:space="preserve"> </w:t>
      </w:r>
      <w:proofErr w:type="gramStart"/>
      <w:r w:rsidRPr="00DE352D">
        <w:rPr>
          <w:b/>
          <w:i/>
          <w:lang w:val="en-US" w:eastAsia="zh-CN"/>
        </w:rPr>
        <w:t>max{</w:t>
      </w:r>
      <w:proofErr w:type="gramEnd"/>
      <w:r w:rsidRPr="00DE352D">
        <w:rPr>
          <w:b/>
          <w:i/>
          <w:lang w:val="en-US" w:eastAsia="zh-CN"/>
        </w:rPr>
        <w:t xml:space="preserve">[80], [SMTC period+5]} </w:t>
      </w:r>
      <w:proofErr w:type="spellStart"/>
      <w:r w:rsidRPr="00DE352D">
        <w:rPr>
          <w:b/>
          <w:i/>
          <w:lang w:val="en-US" w:eastAsia="zh-CN"/>
        </w:rPr>
        <w:t>ms</w:t>
      </w:r>
      <w:proofErr w:type="spellEnd"/>
      <w:r w:rsidRPr="00DE352D">
        <w:rPr>
          <w:b/>
          <w:i/>
          <w:lang w:val="en-US" w:eastAsia="zh-CN"/>
        </w:rPr>
        <w:t xml:space="preserve"> for unknown cell provided that the signal quality is sufficient for successful cell detection on the first attempt</w:t>
      </w:r>
      <w:r w:rsidR="00B26CCE">
        <w:rPr>
          <w:b/>
          <w:i/>
          <w:lang w:val="en-US" w:eastAsia="zh-CN"/>
        </w:rPr>
        <w:t>.</w:t>
      </w:r>
    </w:p>
    <w:p w14:paraId="78921574" w14:textId="4C68A1F8" w:rsidR="003A3FFD" w:rsidRDefault="003A3FFD" w:rsidP="003A3FFD">
      <w:pPr>
        <w:jc w:val="both"/>
        <w:rPr>
          <w:rFonts w:cs="v4.2.0"/>
        </w:rPr>
      </w:pPr>
      <w:r w:rsidRPr="004B0EC0">
        <w:rPr>
          <w:rFonts w:cs="v4.2.0"/>
        </w:rPr>
        <w:t>In F</w:t>
      </w:r>
      <w:r>
        <w:rPr>
          <w:rFonts w:cs="v4.2.0"/>
        </w:rPr>
        <w:t>R</w:t>
      </w:r>
      <w:r w:rsidRPr="004B0EC0">
        <w:rPr>
          <w:rFonts w:cs="v4.2.0"/>
        </w:rPr>
        <w:t>2</w:t>
      </w:r>
      <w:r>
        <w:rPr>
          <w:rFonts w:cs="v4.2.0"/>
        </w:rPr>
        <w:t xml:space="preserve">, it’s different from FR1 case since the UE Rx beam shall also be taken into account. The first attempt means the channel condition is good enough to meet one shot timing estimation but UE still need to train all the Rx beams to find out the reliable DL timing from PSS/SSS. Like PSS/SSS detection requirement design, the total PSS/SS detection delay is </w:t>
      </w:r>
      <w:r w:rsidRPr="004B0EC0">
        <w:rPr>
          <w:rFonts w:cs="v4.2.0"/>
        </w:rPr>
        <w:t xml:space="preserve">[Y1] x </w:t>
      </w:r>
      <w:r>
        <w:rPr>
          <w:rFonts w:cs="v4.2.0"/>
        </w:rPr>
        <w:t>[</w:t>
      </w:r>
      <w:r w:rsidRPr="004B0EC0">
        <w:rPr>
          <w:rFonts w:cs="v4.2.0"/>
        </w:rPr>
        <w:t>N1</w:t>
      </w:r>
      <w:r>
        <w:rPr>
          <w:rFonts w:cs="v4.2.0"/>
        </w:rPr>
        <w:t>]</w:t>
      </w:r>
      <w:r w:rsidRPr="004B0EC0">
        <w:rPr>
          <w:rFonts w:cs="v4.2.0"/>
        </w:rPr>
        <w:t xml:space="preserve"> x </w:t>
      </w:r>
      <w:proofErr w:type="spellStart"/>
      <w:r w:rsidRPr="004B0EC0">
        <w:rPr>
          <w:rFonts w:cs="v4.2.0"/>
        </w:rPr>
        <w:t>SMTC_period</w:t>
      </w:r>
      <w:proofErr w:type="spellEnd"/>
      <w:r>
        <w:rPr>
          <w:rFonts w:cs="v4.2.0"/>
        </w:rPr>
        <w:t xml:space="preserve">, Y1 is the sample number for PSS/SSS detection and N1 is the Rx beam number; one attempt means channel condition is good enough to use Y1=1, but the Rx beam number N1 still need to be reflected as an actual value rather than N1=1. Since we propose 8 as Rx beam number in cell identification requirement, here for HO requirement we propose 8 as well. </w:t>
      </w:r>
    </w:p>
    <w:p w14:paraId="664EE02B" w14:textId="3A56E529" w:rsidR="0023717D" w:rsidRPr="003A3FFD" w:rsidRDefault="003A3FFD" w:rsidP="0023717D">
      <w:pPr>
        <w:jc w:val="both"/>
        <w:rPr>
          <w:b/>
          <w:i/>
          <w:lang w:val="en-US" w:eastAsia="zh-CN"/>
        </w:rPr>
      </w:pPr>
      <w:r>
        <w:rPr>
          <w:b/>
          <w:i/>
          <w:lang w:eastAsia="zh-CN"/>
        </w:rPr>
        <w:t xml:space="preserve">Proposal </w:t>
      </w:r>
      <w:r>
        <w:rPr>
          <w:b/>
          <w:i/>
          <w:lang w:eastAsia="zh-CN"/>
        </w:rPr>
        <w:t>2</w:t>
      </w:r>
      <w:r>
        <w:rPr>
          <w:b/>
          <w:i/>
          <w:lang w:eastAsia="zh-CN"/>
        </w:rPr>
        <w:t>: For FR</w:t>
      </w:r>
      <w:r>
        <w:rPr>
          <w:b/>
          <w:i/>
          <w:lang w:eastAsia="zh-CN"/>
        </w:rPr>
        <w:t>2</w:t>
      </w:r>
      <w:r>
        <w:rPr>
          <w:b/>
          <w:i/>
          <w:lang w:eastAsia="zh-CN"/>
        </w:rPr>
        <w:t xml:space="preserve">,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w:t>
      </w:r>
      <w:proofErr w:type="gramStart"/>
      <w:r w:rsidRPr="00DE352D">
        <w:rPr>
          <w:b/>
          <w:i/>
          <w:lang w:val="en-US" w:eastAsia="zh-CN"/>
        </w:rPr>
        <w:t>max{</w:t>
      </w:r>
      <w:proofErr w:type="gramEnd"/>
      <w:r w:rsidRPr="00DE352D">
        <w:rPr>
          <w:b/>
          <w:i/>
          <w:lang w:val="en-US" w:eastAsia="zh-CN"/>
        </w:rPr>
        <w:t>[80], [</w:t>
      </w:r>
      <w:r>
        <w:rPr>
          <w:b/>
          <w:i/>
          <w:lang w:val="en-US" w:eastAsia="zh-CN"/>
        </w:rPr>
        <w:t>8*</w:t>
      </w:r>
      <w:r w:rsidRPr="00DE352D">
        <w:rPr>
          <w:b/>
          <w:i/>
          <w:lang w:val="en-US" w:eastAsia="zh-CN"/>
        </w:rPr>
        <w:t xml:space="preserve">SMTC period+5]} </w:t>
      </w:r>
      <w:proofErr w:type="spellStart"/>
      <w:r w:rsidRPr="00DE352D">
        <w:rPr>
          <w:b/>
          <w:i/>
          <w:lang w:val="en-US" w:eastAsia="zh-CN"/>
        </w:rPr>
        <w:t>ms</w:t>
      </w:r>
      <w:proofErr w:type="spellEnd"/>
      <w:r w:rsidRPr="00DE352D">
        <w:rPr>
          <w:b/>
          <w:i/>
          <w:lang w:val="en-US" w:eastAsia="zh-CN"/>
        </w:rPr>
        <w:t xml:space="preserve"> for unknown cell provided that the signal quality is sufficient for successful cell detection on the first attempt</w:t>
      </w:r>
      <w:r>
        <w:rPr>
          <w:b/>
          <w:i/>
          <w:lang w:val="en-US" w:eastAsia="zh-CN"/>
        </w:rPr>
        <w:t>.</w:t>
      </w:r>
    </w:p>
    <w:p w14:paraId="37BFFA8F" w14:textId="10EF94AB" w:rsidR="00DE352D" w:rsidRPr="00DE352D" w:rsidRDefault="00DE352D" w:rsidP="008B2502">
      <w:pPr>
        <w:pStyle w:val="Heading2"/>
        <w:ind w:left="720"/>
      </w:pPr>
      <w:r w:rsidRPr="001E3413">
        <w:t>T</w:t>
      </w:r>
      <w:r>
        <w:rPr>
          <w:vertAlign w:val="subscript"/>
        </w:rPr>
        <w:t>IU</w:t>
      </w:r>
    </w:p>
    <w:p w14:paraId="52270CCE" w14:textId="5F7F323A" w:rsidR="00DE352D" w:rsidRDefault="00DE352D" w:rsidP="00DE352D">
      <w:pPr>
        <w:jc w:val="both"/>
        <w:rPr>
          <w:lang w:val="en-US" w:eastAsia="zh-CN"/>
        </w:rPr>
      </w:pPr>
      <w:r w:rsidRPr="001E3413">
        <w:rPr>
          <w:lang w:val="en-US" w:eastAsia="zh-CN"/>
        </w:rPr>
        <w:t>T</w:t>
      </w:r>
      <w:r>
        <w:rPr>
          <w:vertAlign w:val="subscript"/>
          <w:lang w:eastAsia="zh-CN"/>
        </w:rPr>
        <w:t>IU</w:t>
      </w:r>
      <w:r w:rsidRPr="00166654">
        <w:rPr>
          <w:lang w:val="en-US" w:eastAsia="zh-CN"/>
        </w:rPr>
        <w:t xml:space="preserve"> is the interruption uncertainty in acquiring the first available PRACH occasion in the new cell</w:t>
      </w:r>
      <w:r w:rsidR="009709B5">
        <w:rPr>
          <w:lang w:val="en-US" w:eastAsia="zh-CN"/>
        </w:rPr>
        <w:t xml:space="preserve">. </w:t>
      </w:r>
      <w:r w:rsidR="00661936">
        <w:rPr>
          <w:lang w:val="en-US" w:eastAsia="zh-CN"/>
        </w:rPr>
        <w:t xml:space="preserve">In latest RAN1 discussion (CR R1-1801291), the RACH configuration table is revised </w:t>
      </w:r>
      <w:r w:rsidR="00926622">
        <w:rPr>
          <w:lang w:val="en-US" w:eastAsia="zh-CN"/>
        </w:rPr>
        <w:t>and some examples</w:t>
      </w:r>
      <w:r w:rsidR="00661936">
        <w:rPr>
          <w:lang w:val="en-US" w:eastAsia="zh-CN"/>
        </w:rPr>
        <w:t xml:space="preserve"> of RACH</w:t>
      </w:r>
      <w:r w:rsidR="00926622">
        <w:rPr>
          <w:lang w:val="en-US" w:eastAsia="zh-CN"/>
        </w:rPr>
        <w:t xml:space="preserve"> configurations</w:t>
      </w:r>
      <w:r w:rsidR="00661936">
        <w:rPr>
          <w:lang w:val="en-US" w:eastAsia="zh-CN"/>
        </w:rPr>
        <w:t xml:space="preserve"> can be found as below,</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28"/>
        <w:gridCol w:w="2342"/>
        <w:gridCol w:w="897"/>
        <w:gridCol w:w="937"/>
        <w:gridCol w:w="999"/>
      </w:tblGrid>
      <w:tr w:rsidR="00661936" w:rsidRPr="000D41DD" w14:paraId="16F1C9D9" w14:textId="77777777" w:rsidTr="00B26CCE">
        <w:trPr>
          <w:jc w:val="center"/>
        </w:trPr>
        <w:tc>
          <w:tcPr>
            <w:tcW w:w="1396" w:type="dxa"/>
            <w:vMerge w:val="restart"/>
            <w:shd w:val="clear" w:color="auto" w:fill="auto"/>
          </w:tcPr>
          <w:p w14:paraId="33E5BEF1" w14:textId="77777777" w:rsidR="00661936" w:rsidRPr="000D41DD" w:rsidRDefault="00661936" w:rsidP="00B26CCE">
            <w:pPr>
              <w:pStyle w:val="TAH"/>
              <w:snapToGrid w:val="0"/>
              <w:spacing w:before="0"/>
              <w:rPr>
                <w:rFonts w:eastAsia="Batang"/>
              </w:rPr>
            </w:pPr>
            <w:r w:rsidRPr="000D41DD">
              <w:rPr>
                <w:rFonts w:eastAsia="Batang"/>
              </w:rPr>
              <w:t>PRACH</w:t>
            </w:r>
            <w:r w:rsidRPr="000D41DD">
              <w:rPr>
                <w:rFonts w:eastAsia="Batang"/>
              </w:rPr>
              <w:br/>
              <w:t xml:space="preserve">Configuration </w:t>
            </w:r>
            <w:r w:rsidRPr="000D41DD">
              <w:rPr>
                <w:rFonts w:eastAsia="Batang"/>
              </w:rPr>
              <w:br/>
              <w:t>Index</w:t>
            </w:r>
          </w:p>
        </w:tc>
        <w:tc>
          <w:tcPr>
            <w:tcW w:w="1027" w:type="dxa"/>
            <w:vMerge w:val="restart"/>
            <w:shd w:val="clear" w:color="auto" w:fill="auto"/>
          </w:tcPr>
          <w:p w14:paraId="0FDADFB9" w14:textId="77777777" w:rsidR="00661936" w:rsidRPr="000D41DD" w:rsidRDefault="00661936" w:rsidP="00B26CCE">
            <w:pPr>
              <w:pStyle w:val="TAH"/>
              <w:snapToGrid w:val="0"/>
              <w:spacing w:before="0"/>
              <w:rPr>
                <w:rFonts w:eastAsia="Batang"/>
              </w:rPr>
            </w:pPr>
            <w:r w:rsidRPr="000D41DD">
              <w:rPr>
                <w:rFonts w:eastAsia="Batang"/>
              </w:rPr>
              <w:t>Preamble format</w:t>
            </w:r>
          </w:p>
        </w:tc>
        <w:tc>
          <w:tcPr>
            <w:tcW w:w="1516" w:type="dxa"/>
            <w:gridSpan w:val="2"/>
            <w:tcBorders>
              <w:bottom w:val="nil"/>
            </w:tcBorders>
            <w:shd w:val="clear" w:color="auto" w:fill="auto"/>
          </w:tcPr>
          <w:p w14:paraId="5AC56A36" w14:textId="77777777" w:rsidR="00661936" w:rsidRPr="000D41DD" w:rsidRDefault="00661936" w:rsidP="00B26CCE">
            <w:pPr>
              <w:pStyle w:val="TAH"/>
              <w:snapToGrid w:val="0"/>
              <w:spacing w:before="0"/>
              <w:rPr>
                <w:rFonts w:eastAsia="Batang"/>
                <w:lang w:val="sv-SE"/>
              </w:rPr>
            </w:pPr>
            <w:r w:rsidRPr="000D41DD">
              <w:rPr>
                <w:rFonts w:eastAsia="Batang"/>
                <w:position w:val="-10"/>
              </w:rPr>
              <w:object w:dxaOrig="1300" w:dyaOrig="300" w14:anchorId="79C21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5.05pt" o:ole="">
                  <v:imagedata r:id="rId12" o:title=""/>
                </v:shape>
                <o:OLEObject Type="Embed" ProgID="Equation.3" ShapeID="_x0000_i1025" DrawAspect="Content" ObjectID="_1580551369" r:id="rId13"/>
              </w:object>
            </w:r>
          </w:p>
        </w:tc>
        <w:tc>
          <w:tcPr>
            <w:tcW w:w="2368" w:type="dxa"/>
            <w:vMerge w:val="restart"/>
            <w:shd w:val="clear" w:color="auto" w:fill="auto"/>
          </w:tcPr>
          <w:p w14:paraId="628887AF" w14:textId="77777777" w:rsidR="00661936" w:rsidRPr="000D41DD" w:rsidRDefault="00661936" w:rsidP="00B26CCE">
            <w:pPr>
              <w:pStyle w:val="TAH"/>
              <w:snapToGrid w:val="0"/>
              <w:spacing w:before="0"/>
              <w:rPr>
                <w:rFonts w:eastAsia="Batang"/>
              </w:rPr>
            </w:pPr>
            <w:proofErr w:type="spellStart"/>
            <w:r w:rsidRPr="000D41DD">
              <w:rPr>
                <w:rFonts w:eastAsia="Batang"/>
              </w:rPr>
              <w:t>Subframe</w:t>
            </w:r>
            <w:proofErr w:type="spellEnd"/>
            <w:r w:rsidRPr="000D41DD">
              <w:rPr>
                <w:rFonts w:eastAsia="Batang"/>
              </w:rPr>
              <w:t xml:space="preserve"> number</w:t>
            </w:r>
          </w:p>
        </w:tc>
        <w:tc>
          <w:tcPr>
            <w:tcW w:w="897" w:type="dxa"/>
            <w:vMerge w:val="restart"/>
            <w:shd w:val="clear" w:color="auto" w:fill="auto"/>
          </w:tcPr>
          <w:p w14:paraId="2ACA3E42" w14:textId="77777777" w:rsidR="00661936" w:rsidRPr="000D41DD" w:rsidRDefault="00661936" w:rsidP="00B26CCE">
            <w:pPr>
              <w:pStyle w:val="TAH"/>
              <w:snapToGrid w:val="0"/>
              <w:spacing w:before="0"/>
              <w:rPr>
                <w:rFonts w:eastAsia="Batang"/>
              </w:rPr>
            </w:pPr>
            <w:r w:rsidRPr="000D41DD">
              <w:rPr>
                <w:rFonts w:eastAsia="Batang"/>
              </w:rPr>
              <w:t>Starting symbol</w:t>
            </w:r>
          </w:p>
        </w:tc>
        <w:tc>
          <w:tcPr>
            <w:tcW w:w="937" w:type="dxa"/>
            <w:vMerge w:val="restart"/>
          </w:tcPr>
          <w:p w14:paraId="2BC34338" w14:textId="77777777" w:rsidR="00661936" w:rsidRPr="000D41DD" w:rsidRDefault="00661936" w:rsidP="00B26CCE">
            <w:pPr>
              <w:pStyle w:val="TAH"/>
              <w:snapToGrid w:val="0"/>
              <w:spacing w:before="0"/>
              <w:rPr>
                <w:rFonts w:eastAsia="Batang"/>
              </w:rPr>
            </w:pPr>
            <w:r w:rsidRPr="00246F4D">
              <w:rPr>
                <w:sz w:val="16"/>
              </w:rPr>
              <w:t xml:space="preserve">Number of </w:t>
            </w:r>
            <w:r>
              <w:rPr>
                <w:sz w:val="16"/>
              </w:rPr>
              <w:t>P</w:t>
            </w:r>
            <w:r w:rsidRPr="00246F4D">
              <w:rPr>
                <w:sz w:val="16"/>
              </w:rPr>
              <w:t xml:space="preserve">RACH slots within a </w:t>
            </w:r>
            <w:proofErr w:type="spellStart"/>
            <w:r w:rsidRPr="00246F4D">
              <w:rPr>
                <w:sz w:val="16"/>
              </w:rPr>
              <w:t>subframe</w:t>
            </w:r>
            <w:proofErr w:type="spellEnd"/>
          </w:p>
        </w:tc>
        <w:tc>
          <w:tcPr>
            <w:tcW w:w="999" w:type="dxa"/>
            <w:vMerge w:val="restart"/>
          </w:tcPr>
          <w:p w14:paraId="7CF67BA1" w14:textId="77777777" w:rsidR="00661936" w:rsidRPr="000D41DD" w:rsidRDefault="00661936" w:rsidP="00B26CCE">
            <w:pPr>
              <w:pStyle w:val="TAH"/>
              <w:snapToGrid w:val="0"/>
              <w:spacing w:before="0"/>
              <w:rPr>
                <w:rFonts w:eastAsia="Batang"/>
              </w:rPr>
            </w:pPr>
            <w:r w:rsidRPr="00246F4D">
              <w:rPr>
                <w:sz w:val="16"/>
              </w:rPr>
              <w:t xml:space="preserve">Number of </w:t>
            </w:r>
            <w:r>
              <w:rPr>
                <w:sz w:val="16"/>
              </w:rPr>
              <w:t>time-domain P</w:t>
            </w:r>
            <w:r w:rsidRPr="00246F4D">
              <w:rPr>
                <w:sz w:val="16"/>
              </w:rPr>
              <w:t>RACH occasions within a RACH slot</w:t>
            </w:r>
          </w:p>
        </w:tc>
      </w:tr>
      <w:tr w:rsidR="00661936" w:rsidRPr="000D41DD" w14:paraId="3B416ED1" w14:textId="77777777" w:rsidTr="00B26CCE">
        <w:trPr>
          <w:jc w:val="center"/>
        </w:trPr>
        <w:tc>
          <w:tcPr>
            <w:tcW w:w="1396" w:type="dxa"/>
            <w:vMerge/>
            <w:shd w:val="clear" w:color="auto" w:fill="auto"/>
            <w:vAlign w:val="center"/>
          </w:tcPr>
          <w:p w14:paraId="54D95522" w14:textId="77777777" w:rsidR="00661936" w:rsidRPr="000D41DD" w:rsidRDefault="00661936" w:rsidP="00B26CCE">
            <w:pPr>
              <w:pStyle w:val="TAH"/>
              <w:snapToGrid w:val="0"/>
              <w:spacing w:before="0"/>
              <w:rPr>
                <w:rFonts w:eastAsia="Batang"/>
              </w:rPr>
            </w:pPr>
          </w:p>
        </w:tc>
        <w:tc>
          <w:tcPr>
            <w:tcW w:w="1027" w:type="dxa"/>
            <w:vMerge/>
            <w:shd w:val="clear" w:color="auto" w:fill="auto"/>
            <w:vAlign w:val="center"/>
          </w:tcPr>
          <w:p w14:paraId="30A3E83F" w14:textId="77777777" w:rsidR="00661936" w:rsidRPr="000D41DD" w:rsidRDefault="00661936" w:rsidP="00B26CCE">
            <w:pPr>
              <w:pStyle w:val="TAH"/>
              <w:snapToGrid w:val="0"/>
              <w:spacing w:before="0"/>
              <w:rPr>
                <w:rFonts w:eastAsia="Batang"/>
              </w:rPr>
            </w:pPr>
          </w:p>
        </w:tc>
        <w:tc>
          <w:tcPr>
            <w:tcW w:w="814" w:type="dxa"/>
            <w:tcBorders>
              <w:top w:val="nil"/>
            </w:tcBorders>
            <w:shd w:val="clear" w:color="auto" w:fill="auto"/>
            <w:vAlign w:val="center"/>
          </w:tcPr>
          <w:p w14:paraId="1B118C22" w14:textId="77777777" w:rsidR="00661936" w:rsidRPr="000D41DD" w:rsidRDefault="00661936" w:rsidP="00B26CCE">
            <w:pPr>
              <w:pStyle w:val="TAH"/>
              <w:snapToGrid w:val="0"/>
              <w:spacing w:before="0"/>
              <w:rPr>
                <w:rFonts w:eastAsia="Batang"/>
              </w:rPr>
            </w:pPr>
            <w:r w:rsidRPr="000D41DD">
              <w:rPr>
                <w:rFonts w:eastAsia="Batang"/>
                <w:position w:val="-6"/>
              </w:rPr>
              <w:object w:dxaOrig="180" w:dyaOrig="200" w14:anchorId="274A29BA">
                <v:shape id="_x0000_i1026" type="#_x0000_t75" style="width:9.1pt;height:10.7pt" o:ole="">
                  <v:imagedata r:id="rId14" o:title=""/>
                </v:shape>
                <o:OLEObject Type="Embed" ProgID="Equation.3" ShapeID="_x0000_i1026" DrawAspect="Content" ObjectID="_1580551370" r:id="rId15"/>
              </w:object>
            </w:r>
          </w:p>
        </w:tc>
        <w:tc>
          <w:tcPr>
            <w:tcW w:w="702" w:type="dxa"/>
            <w:tcBorders>
              <w:top w:val="nil"/>
            </w:tcBorders>
            <w:shd w:val="clear" w:color="auto" w:fill="auto"/>
            <w:vAlign w:val="center"/>
          </w:tcPr>
          <w:p w14:paraId="0B39C6A0" w14:textId="77777777" w:rsidR="00661936" w:rsidRPr="000D41DD" w:rsidRDefault="00661936" w:rsidP="00B26CCE">
            <w:pPr>
              <w:pStyle w:val="TAH"/>
              <w:snapToGrid w:val="0"/>
              <w:spacing w:before="0"/>
              <w:rPr>
                <w:rFonts w:eastAsia="Batang"/>
              </w:rPr>
            </w:pPr>
            <w:r w:rsidRPr="000D41DD">
              <w:rPr>
                <w:rFonts w:eastAsia="Batang"/>
                <w:position w:val="-10"/>
              </w:rPr>
              <w:object w:dxaOrig="200" w:dyaOrig="240" w14:anchorId="632F97F7">
                <v:shape id="_x0000_i1027" type="#_x0000_t75" style="width:10.7pt;height:11.85pt" o:ole="">
                  <v:imagedata r:id="rId16" o:title=""/>
                </v:shape>
                <o:OLEObject Type="Embed" ProgID="Equation.3" ShapeID="_x0000_i1027" DrawAspect="Content" ObjectID="_1580551371" r:id="rId17"/>
              </w:object>
            </w:r>
          </w:p>
        </w:tc>
        <w:tc>
          <w:tcPr>
            <w:tcW w:w="2368" w:type="dxa"/>
            <w:vMerge/>
            <w:shd w:val="clear" w:color="auto" w:fill="auto"/>
          </w:tcPr>
          <w:p w14:paraId="4285AC89" w14:textId="77777777" w:rsidR="00661936" w:rsidRPr="000D41DD" w:rsidRDefault="00661936" w:rsidP="00B26CCE">
            <w:pPr>
              <w:pStyle w:val="TAH"/>
              <w:snapToGrid w:val="0"/>
              <w:spacing w:before="0"/>
              <w:rPr>
                <w:rFonts w:eastAsia="Batang"/>
              </w:rPr>
            </w:pPr>
          </w:p>
        </w:tc>
        <w:tc>
          <w:tcPr>
            <w:tcW w:w="897" w:type="dxa"/>
            <w:vMerge/>
            <w:shd w:val="clear" w:color="auto" w:fill="auto"/>
          </w:tcPr>
          <w:p w14:paraId="1D38D764" w14:textId="77777777" w:rsidR="00661936" w:rsidRPr="000D41DD" w:rsidRDefault="00661936" w:rsidP="00B26CCE">
            <w:pPr>
              <w:pStyle w:val="TAH"/>
              <w:snapToGrid w:val="0"/>
              <w:spacing w:before="0"/>
              <w:rPr>
                <w:rFonts w:eastAsia="Batang"/>
              </w:rPr>
            </w:pPr>
          </w:p>
        </w:tc>
        <w:tc>
          <w:tcPr>
            <w:tcW w:w="937" w:type="dxa"/>
            <w:vMerge/>
          </w:tcPr>
          <w:p w14:paraId="28ABE614" w14:textId="77777777" w:rsidR="00661936" w:rsidRPr="000D41DD" w:rsidRDefault="00661936" w:rsidP="00B26CCE">
            <w:pPr>
              <w:pStyle w:val="TAH"/>
              <w:snapToGrid w:val="0"/>
              <w:spacing w:before="0"/>
              <w:rPr>
                <w:rFonts w:eastAsia="Batang"/>
              </w:rPr>
            </w:pPr>
          </w:p>
        </w:tc>
        <w:tc>
          <w:tcPr>
            <w:tcW w:w="999" w:type="dxa"/>
            <w:vMerge/>
          </w:tcPr>
          <w:p w14:paraId="65A6636E" w14:textId="77777777" w:rsidR="00661936" w:rsidRPr="000D41DD" w:rsidRDefault="00661936" w:rsidP="00B26CCE">
            <w:pPr>
              <w:pStyle w:val="TAH"/>
              <w:snapToGrid w:val="0"/>
              <w:spacing w:before="0"/>
              <w:rPr>
                <w:rFonts w:eastAsia="Batang"/>
              </w:rPr>
            </w:pPr>
          </w:p>
        </w:tc>
      </w:tr>
      <w:tr w:rsidR="00661936" w:rsidRPr="000D41DD" w14:paraId="16C2B26D" w14:textId="77777777" w:rsidTr="00B26CCE">
        <w:trPr>
          <w:jc w:val="center"/>
        </w:trPr>
        <w:tc>
          <w:tcPr>
            <w:tcW w:w="1396" w:type="dxa"/>
            <w:shd w:val="clear" w:color="auto" w:fill="auto"/>
            <w:vAlign w:val="center"/>
          </w:tcPr>
          <w:p w14:paraId="58452B6E" w14:textId="77777777" w:rsidR="00661936" w:rsidRPr="000D41DD" w:rsidRDefault="00661936" w:rsidP="00B26CCE">
            <w:pPr>
              <w:pStyle w:val="TAC"/>
              <w:snapToGrid w:val="0"/>
              <w:spacing w:before="0"/>
              <w:rPr>
                <w:rFonts w:eastAsia="Batang"/>
              </w:rPr>
            </w:pPr>
            <w:r w:rsidRPr="000D41DD">
              <w:rPr>
                <w:rFonts w:eastAsia="Batang"/>
              </w:rPr>
              <w:t>0</w:t>
            </w:r>
          </w:p>
        </w:tc>
        <w:tc>
          <w:tcPr>
            <w:tcW w:w="1027" w:type="dxa"/>
            <w:shd w:val="clear" w:color="auto" w:fill="auto"/>
            <w:vAlign w:val="center"/>
          </w:tcPr>
          <w:p w14:paraId="709FFD30" w14:textId="77777777" w:rsidR="00661936" w:rsidRPr="000D41DD" w:rsidRDefault="00661936" w:rsidP="00B26CCE">
            <w:pPr>
              <w:pStyle w:val="TAC"/>
              <w:snapToGrid w:val="0"/>
              <w:spacing w:before="0"/>
              <w:rPr>
                <w:rFonts w:eastAsia="Batang"/>
              </w:rPr>
            </w:pPr>
            <w:r>
              <w:t>0</w:t>
            </w:r>
          </w:p>
        </w:tc>
        <w:tc>
          <w:tcPr>
            <w:tcW w:w="814" w:type="dxa"/>
            <w:shd w:val="clear" w:color="auto" w:fill="auto"/>
            <w:vAlign w:val="center"/>
          </w:tcPr>
          <w:p w14:paraId="44C11FA9" w14:textId="77777777" w:rsidR="00661936" w:rsidRPr="000D41DD" w:rsidRDefault="00661936" w:rsidP="00B26CCE">
            <w:pPr>
              <w:pStyle w:val="TAC"/>
              <w:snapToGrid w:val="0"/>
              <w:spacing w:before="0"/>
              <w:rPr>
                <w:rFonts w:eastAsia="Batang"/>
              </w:rPr>
            </w:pPr>
            <w:r>
              <w:t>16</w:t>
            </w:r>
          </w:p>
        </w:tc>
        <w:tc>
          <w:tcPr>
            <w:tcW w:w="702" w:type="dxa"/>
            <w:shd w:val="clear" w:color="auto" w:fill="auto"/>
            <w:vAlign w:val="center"/>
          </w:tcPr>
          <w:p w14:paraId="3FE86EBC" w14:textId="77777777" w:rsidR="00661936" w:rsidRPr="000D41DD" w:rsidRDefault="00661936" w:rsidP="00B26CCE">
            <w:pPr>
              <w:pStyle w:val="TAC"/>
              <w:snapToGrid w:val="0"/>
              <w:spacing w:before="0"/>
              <w:rPr>
                <w:rFonts w:eastAsia="Batang"/>
              </w:rPr>
            </w:pPr>
            <w:r>
              <w:t>1</w:t>
            </w:r>
          </w:p>
        </w:tc>
        <w:tc>
          <w:tcPr>
            <w:tcW w:w="2368" w:type="dxa"/>
            <w:shd w:val="clear" w:color="auto" w:fill="auto"/>
            <w:vAlign w:val="center"/>
          </w:tcPr>
          <w:p w14:paraId="52ED020E" w14:textId="77777777" w:rsidR="00661936" w:rsidRPr="000D41DD" w:rsidRDefault="00661936" w:rsidP="00B26CCE">
            <w:pPr>
              <w:pStyle w:val="TAC"/>
              <w:snapToGrid w:val="0"/>
              <w:spacing w:before="0"/>
              <w:rPr>
                <w:rFonts w:eastAsia="Batang"/>
              </w:rPr>
            </w:pPr>
            <w:r>
              <w:t>1</w:t>
            </w:r>
          </w:p>
        </w:tc>
        <w:tc>
          <w:tcPr>
            <w:tcW w:w="897" w:type="dxa"/>
            <w:shd w:val="clear" w:color="auto" w:fill="auto"/>
            <w:vAlign w:val="center"/>
          </w:tcPr>
          <w:p w14:paraId="6974B22B" w14:textId="77777777" w:rsidR="00661936" w:rsidRPr="000D41DD" w:rsidRDefault="00661936" w:rsidP="00B26CCE">
            <w:pPr>
              <w:pStyle w:val="TAC"/>
              <w:snapToGrid w:val="0"/>
              <w:spacing w:before="0"/>
              <w:rPr>
                <w:rFonts w:eastAsia="Batang"/>
              </w:rPr>
            </w:pPr>
            <w:r>
              <w:t>-</w:t>
            </w:r>
          </w:p>
        </w:tc>
        <w:tc>
          <w:tcPr>
            <w:tcW w:w="937" w:type="dxa"/>
            <w:vAlign w:val="center"/>
          </w:tcPr>
          <w:p w14:paraId="3CE408B8" w14:textId="77777777" w:rsidR="00661936" w:rsidRPr="000D41DD" w:rsidRDefault="00661936" w:rsidP="00B26CCE">
            <w:pPr>
              <w:pStyle w:val="TAC"/>
              <w:snapToGrid w:val="0"/>
              <w:spacing w:before="0"/>
              <w:rPr>
                <w:rFonts w:eastAsia="Batang"/>
              </w:rPr>
            </w:pPr>
            <w:r>
              <w:t>-</w:t>
            </w:r>
          </w:p>
        </w:tc>
        <w:tc>
          <w:tcPr>
            <w:tcW w:w="999" w:type="dxa"/>
            <w:vAlign w:val="center"/>
          </w:tcPr>
          <w:p w14:paraId="132F404E" w14:textId="77777777" w:rsidR="00661936" w:rsidRPr="000D41DD" w:rsidRDefault="00661936" w:rsidP="00B26CCE">
            <w:pPr>
              <w:pStyle w:val="TAC"/>
              <w:snapToGrid w:val="0"/>
              <w:spacing w:before="0"/>
              <w:rPr>
                <w:rFonts w:eastAsia="Batang"/>
              </w:rPr>
            </w:pPr>
            <w:r>
              <w:t>-</w:t>
            </w:r>
          </w:p>
        </w:tc>
      </w:tr>
      <w:tr w:rsidR="00661936" w:rsidRPr="000D41DD" w14:paraId="6614E225" w14:textId="77777777" w:rsidTr="00B26CCE">
        <w:trPr>
          <w:jc w:val="center"/>
        </w:trPr>
        <w:tc>
          <w:tcPr>
            <w:tcW w:w="1396" w:type="dxa"/>
            <w:shd w:val="clear" w:color="auto" w:fill="auto"/>
            <w:vAlign w:val="center"/>
          </w:tcPr>
          <w:p w14:paraId="4643BB04" w14:textId="77777777" w:rsidR="00661936" w:rsidRPr="000D41DD" w:rsidRDefault="00661936" w:rsidP="00B26CCE">
            <w:pPr>
              <w:pStyle w:val="TAC"/>
              <w:snapToGrid w:val="0"/>
              <w:spacing w:before="0"/>
              <w:rPr>
                <w:rFonts w:eastAsia="Batang"/>
              </w:rPr>
            </w:pPr>
            <w:r w:rsidRPr="000D41DD">
              <w:rPr>
                <w:rFonts w:eastAsia="Batang"/>
              </w:rPr>
              <w:t>1</w:t>
            </w:r>
          </w:p>
        </w:tc>
        <w:tc>
          <w:tcPr>
            <w:tcW w:w="1027" w:type="dxa"/>
            <w:shd w:val="clear" w:color="auto" w:fill="auto"/>
            <w:vAlign w:val="center"/>
          </w:tcPr>
          <w:p w14:paraId="2F6A63DE" w14:textId="77777777" w:rsidR="00661936" w:rsidRPr="000D41DD" w:rsidRDefault="00661936" w:rsidP="00B26CCE">
            <w:pPr>
              <w:pStyle w:val="TAC"/>
              <w:snapToGrid w:val="0"/>
              <w:spacing w:before="0"/>
              <w:rPr>
                <w:rFonts w:eastAsia="Batang"/>
              </w:rPr>
            </w:pPr>
            <w:r>
              <w:t>0</w:t>
            </w:r>
          </w:p>
        </w:tc>
        <w:tc>
          <w:tcPr>
            <w:tcW w:w="814" w:type="dxa"/>
            <w:shd w:val="clear" w:color="auto" w:fill="auto"/>
            <w:vAlign w:val="center"/>
          </w:tcPr>
          <w:p w14:paraId="1F860634" w14:textId="77777777" w:rsidR="00661936" w:rsidRPr="000D41DD" w:rsidRDefault="00661936" w:rsidP="00B26CCE">
            <w:pPr>
              <w:pStyle w:val="TAC"/>
              <w:snapToGrid w:val="0"/>
              <w:spacing w:before="0"/>
              <w:rPr>
                <w:rFonts w:eastAsia="Batang"/>
              </w:rPr>
            </w:pPr>
            <w:r>
              <w:t>16</w:t>
            </w:r>
          </w:p>
        </w:tc>
        <w:tc>
          <w:tcPr>
            <w:tcW w:w="702" w:type="dxa"/>
            <w:shd w:val="clear" w:color="auto" w:fill="auto"/>
            <w:vAlign w:val="center"/>
          </w:tcPr>
          <w:p w14:paraId="73A8C876" w14:textId="77777777" w:rsidR="00661936" w:rsidRPr="000D41DD" w:rsidRDefault="00661936" w:rsidP="00B26CCE">
            <w:pPr>
              <w:pStyle w:val="TAC"/>
              <w:snapToGrid w:val="0"/>
              <w:spacing w:before="0"/>
              <w:rPr>
                <w:rFonts w:eastAsia="Batang"/>
              </w:rPr>
            </w:pPr>
            <w:r>
              <w:t>1</w:t>
            </w:r>
          </w:p>
        </w:tc>
        <w:tc>
          <w:tcPr>
            <w:tcW w:w="2368" w:type="dxa"/>
            <w:shd w:val="clear" w:color="auto" w:fill="auto"/>
            <w:vAlign w:val="center"/>
          </w:tcPr>
          <w:p w14:paraId="2D1F5353" w14:textId="77777777" w:rsidR="00661936" w:rsidRPr="000D41DD" w:rsidRDefault="00661936" w:rsidP="00B26CCE">
            <w:pPr>
              <w:pStyle w:val="TAC"/>
              <w:snapToGrid w:val="0"/>
              <w:spacing w:before="0"/>
              <w:rPr>
                <w:rFonts w:eastAsia="Batang"/>
              </w:rPr>
            </w:pPr>
            <w:r>
              <w:t>4</w:t>
            </w:r>
          </w:p>
        </w:tc>
        <w:tc>
          <w:tcPr>
            <w:tcW w:w="897" w:type="dxa"/>
            <w:shd w:val="clear" w:color="auto" w:fill="auto"/>
            <w:vAlign w:val="center"/>
          </w:tcPr>
          <w:p w14:paraId="25CC65C1" w14:textId="77777777" w:rsidR="00661936" w:rsidRPr="000D41DD" w:rsidRDefault="00661936" w:rsidP="00B26CCE">
            <w:pPr>
              <w:pStyle w:val="TAC"/>
              <w:snapToGrid w:val="0"/>
              <w:spacing w:before="0"/>
              <w:rPr>
                <w:rFonts w:eastAsia="Batang"/>
              </w:rPr>
            </w:pPr>
            <w:r>
              <w:t>-</w:t>
            </w:r>
          </w:p>
        </w:tc>
        <w:tc>
          <w:tcPr>
            <w:tcW w:w="937" w:type="dxa"/>
            <w:vAlign w:val="center"/>
          </w:tcPr>
          <w:p w14:paraId="2D686558" w14:textId="77777777" w:rsidR="00661936" w:rsidRPr="000D41DD" w:rsidRDefault="00661936" w:rsidP="00B26CCE">
            <w:pPr>
              <w:pStyle w:val="TAC"/>
              <w:snapToGrid w:val="0"/>
              <w:spacing w:before="0"/>
              <w:rPr>
                <w:rFonts w:eastAsia="Batang"/>
              </w:rPr>
            </w:pPr>
            <w:r>
              <w:t>-</w:t>
            </w:r>
          </w:p>
        </w:tc>
        <w:tc>
          <w:tcPr>
            <w:tcW w:w="999" w:type="dxa"/>
            <w:vAlign w:val="center"/>
          </w:tcPr>
          <w:p w14:paraId="1904BEB5" w14:textId="77777777" w:rsidR="00661936" w:rsidRPr="000D41DD" w:rsidRDefault="00661936" w:rsidP="00B26CCE">
            <w:pPr>
              <w:pStyle w:val="TAC"/>
              <w:snapToGrid w:val="0"/>
              <w:spacing w:before="0"/>
              <w:rPr>
                <w:rFonts w:eastAsia="Batang"/>
              </w:rPr>
            </w:pPr>
            <w:r>
              <w:t>-</w:t>
            </w:r>
          </w:p>
        </w:tc>
      </w:tr>
      <w:tr w:rsidR="00661936" w:rsidRPr="000D41DD" w14:paraId="610AFDBA" w14:textId="77777777" w:rsidTr="00B26CCE">
        <w:trPr>
          <w:jc w:val="center"/>
        </w:trPr>
        <w:tc>
          <w:tcPr>
            <w:tcW w:w="1396" w:type="dxa"/>
            <w:shd w:val="clear" w:color="auto" w:fill="auto"/>
            <w:vAlign w:val="center"/>
          </w:tcPr>
          <w:p w14:paraId="4A348EB7" w14:textId="77777777" w:rsidR="00661936" w:rsidRPr="000D41DD" w:rsidRDefault="00661936" w:rsidP="00B26CCE">
            <w:pPr>
              <w:pStyle w:val="TAC"/>
              <w:snapToGrid w:val="0"/>
              <w:spacing w:before="0"/>
              <w:rPr>
                <w:rFonts w:eastAsia="Batang"/>
              </w:rPr>
            </w:pPr>
            <w:r w:rsidRPr="000D41DD">
              <w:rPr>
                <w:rFonts w:eastAsia="Batang"/>
              </w:rPr>
              <w:t>2</w:t>
            </w:r>
          </w:p>
        </w:tc>
        <w:tc>
          <w:tcPr>
            <w:tcW w:w="1027" w:type="dxa"/>
            <w:shd w:val="clear" w:color="auto" w:fill="auto"/>
            <w:vAlign w:val="center"/>
          </w:tcPr>
          <w:p w14:paraId="5D53E42F" w14:textId="77777777" w:rsidR="00661936" w:rsidRPr="000D41DD" w:rsidRDefault="00661936" w:rsidP="00B26CCE">
            <w:pPr>
              <w:pStyle w:val="TAC"/>
              <w:snapToGrid w:val="0"/>
              <w:spacing w:before="0"/>
              <w:rPr>
                <w:rFonts w:eastAsia="Batang"/>
              </w:rPr>
            </w:pPr>
            <w:r>
              <w:t>0</w:t>
            </w:r>
          </w:p>
        </w:tc>
        <w:tc>
          <w:tcPr>
            <w:tcW w:w="814" w:type="dxa"/>
            <w:shd w:val="clear" w:color="auto" w:fill="auto"/>
            <w:vAlign w:val="center"/>
          </w:tcPr>
          <w:p w14:paraId="7665D9E1" w14:textId="77777777" w:rsidR="00661936" w:rsidRPr="000D41DD" w:rsidRDefault="00661936" w:rsidP="00B26CCE">
            <w:pPr>
              <w:pStyle w:val="TAC"/>
              <w:snapToGrid w:val="0"/>
              <w:spacing w:before="0"/>
              <w:rPr>
                <w:rFonts w:eastAsia="Batang"/>
              </w:rPr>
            </w:pPr>
            <w:r>
              <w:t>16</w:t>
            </w:r>
          </w:p>
        </w:tc>
        <w:tc>
          <w:tcPr>
            <w:tcW w:w="702" w:type="dxa"/>
            <w:shd w:val="clear" w:color="auto" w:fill="auto"/>
            <w:vAlign w:val="center"/>
          </w:tcPr>
          <w:p w14:paraId="3C6481C7" w14:textId="77777777" w:rsidR="00661936" w:rsidRPr="000D41DD" w:rsidRDefault="00661936" w:rsidP="00B26CCE">
            <w:pPr>
              <w:pStyle w:val="TAC"/>
              <w:snapToGrid w:val="0"/>
              <w:spacing w:before="0"/>
              <w:rPr>
                <w:rFonts w:eastAsia="Batang"/>
              </w:rPr>
            </w:pPr>
            <w:r>
              <w:t>1</w:t>
            </w:r>
          </w:p>
        </w:tc>
        <w:tc>
          <w:tcPr>
            <w:tcW w:w="2368" w:type="dxa"/>
            <w:shd w:val="clear" w:color="auto" w:fill="auto"/>
            <w:vAlign w:val="center"/>
          </w:tcPr>
          <w:p w14:paraId="76D37EA4" w14:textId="77777777" w:rsidR="00661936" w:rsidRPr="000D41DD" w:rsidRDefault="00661936" w:rsidP="00B26CCE">
            <w:pPr>
              <w:pStyle w:val="TAC"/>
              <w:snapToGrid w:val="0"/>
              <w:spacing w:before="0"/>
              <w:rPr>
                <w:rFonts w:eastAsia="Batang"/>
              </w:rPr>
            </w:pPr>
            <w:r>
              <w:t>7</w:t>
            </w:r>
          </w:p>
        </w:tc>
        <w:tc>
          <w:tcPr>
            <w:tcW w:w="897" w:type="dxa"/>
            <w:shd w:val="clear" w:color="auto" w:fill="auto"/>
            <w:vAlign w:val="center"/>
          </w:tcPr>
          <w:p w14:paraId="2AAE4121" w14:textId="77777777" w:rsidR="00661936" w:rsidRPr="000D41DD" w:rsidRDefault="00661936" w:rsidP="00B26CCE">
            <w:pPr>
              <w:pStyle w:val="TAC"/>
              <w:snapToGrid w:val="0"/>
              <w:spacing w:before="0"/>
              <w:rPr>
                <w:rFonts w:eastAsia="Batang"/>
              </w:rPr>
            </w:pPr>
            <w:r>
              <w:t>-</w:t>
            </w:r>
          </w:p>
        </w:tc>
        <w:tc>
          <w:tcPr>
            <w:tcW w:w="937" w:type="dxa"/>
            <w:vAlign w:val="center"/>
          </w:tcPr>
          <w:p w14:paraId="7A056A06" w14:textId="77777777" w:rsidR="00661936" w:rsidRPr="000D41DD" w:rsidRDefault="00661936" w:rsidP="00B26CCE">
            <w:pPr>
              <w:pStyle w:val="TAC"/>
              <w:snapToGrid w:val="0"/>
              <w:spacing w:before="0"/>
              <w:rPr>
                <w:rFonts w:eastAsia="Batang"/>
              </w:rPr>
            </w:pPr>
            <w:r>
              <w:t>-</w:t>
            </w:r>
          </w:p>
        </w:tc>
        <w:tc>
          <w:tcPr>
            <w:tcW w:w="999" w:type="dxa"/>
            <w:vAlign w:val="center"/>
          </w:tcPr>
          <w:p w14:paraId="3CC15C9E" w14:textId="77777777" w:rsidR="00661936" w:rsidRPr="000D41DD" w:rsidRDefault="00661936" w:rsidP="00B26CCE">
            <w:pPr>
              <w:pStyle w:val="TAC"/>
              <w:snapToGrid w:val="0"/>
              <w:spacing w:before="0"/>
              <w:rPr>
                <w:rFonts w:eastAsia="Batang"/>
              </w:rPr>
            </w:pPr>
            <w:r>
              <w:t>-</w:t>
            </w:r>
          </w:p>
        </w:tc>
      </w:tr>
      <w:tr w:rsidR="00661936" w:rsidRPr="000D41DD" w14:paraId="1E8AE42D" w14:textId="77777777" w:rsidTr="00B26CCE">
        <w:trPr>
          <w:jc w:val="center"/>
        </w:trPr>
        <w:tc>
          <w:tcPr>
            <w:tcW w:w="1396" w:type="dxa"/>
            <w:shd w:val="clear" w:color="auto" w:fill="auto"/>
            <w:vAlign w:val="center"/>
          </w:tcPr>
          <w:p w14:paraId="7DB4AAB9" w14:textId="77777777" w:rsidR="00661936" w:rsidRPr="000D41DD" w:rsidRDefault="00661936" w:rsidP="00B26CCE">
            <w:pPr>
              <w:pStyle w:val="TAC"/>
              <w:snapToGrid w:val="0"/>
              <w:spacing w:before="0"/>
              <w:rPr>
                <w:rFonts w:eastAsia="Batang"/>
              </w:rPr>
            </w:pPr>
            <w:r w:rsidRPr="000D41DD">
              <w:rPr>
                <w:rFonts w:eastAsia="Batang"/>
              </w:rPr>
              <w:t>3</w:t>
            </w:r>
          </w:p>
        </w:tc>
        <w:tc>
          <w:tcPr>
            <w:tcW w:w="1027" w:type="dxa"/>
            <w:shd w:val="clear" w:color="auto" w:fill="auto"/>
            <w:vAlign w:val="center"/>
          </w:tcPr>
          <w:p w14:paraId="17067977" w14:textId="77777777" w:rsidR="00661936" w:rsidRPr="000D41DD" w:rsidRDefault="00661936" w:rsidP="00B26CCE">
            <w:pPr>
              <w:pStyle w:val="TAC"/>
              <w:snapToGrid w:val="0"/>
              <w:spacing w:before="0"/>
              <w:rPr>
                <w:rFonts w:eastAsia="Batang"/>
              </w:rPr>
            </w:pPr>
            <w:r>
              <w:t>0</w:t>
            </w:r>
          </w:p>
        </w:tc>
        <w:tc>
          <w:tcPr>
            <w:tcW w:w="814" w:type="dxa"/>
            <w:shd w:val="clear" w:color="auto" w:fill="auto"/>
            <w:vAlign w:val="center"/>
          </w:tcPr>
          <w:p w14:paraId="6E6E8040" w14:textId="77777777" w:rsidR="00661936" w:rsidRPr="000D41DD" w:rsidRDefault="00661936" w:rsidP="00B26CCE">
            <w:pPr>
              <w:pStyle w:val="TAC"/>
              <w:snapToGrid w:val="0"/>
              <w:spacing w:before="0"/>
              <w:rPr>
                <w:rFonts w:eastAsia="Batang"/>
              </w:rPr>
            </w:pPr>
            <w:r>
              <w:t>16</w:t>
            </w:r>
          </w:p>
        </w:tc>
        <w:tc>
          <w:tcPr>
            <w:tcW w:w="702" w:type="dxa"/>
            <w:shd w:val="clear" w:color="auto" w:fill="auto"/>
            <w:vAlign w:val="center"/>
          </w:tcPr>
          <w:p w14:paraId="203B1608" w14:textId="77777777" w:rsidR="00661936" w:rsidRPr="000D41DD" w:rsidRDefault="00661936" w:rsidP="00B26CCE">
            <w:pPr>
              <w:pStyle w:val="TAC"/>
              <w:snapToGrid w:val="0"/>
              <w:spacing w:before="0"/>
              <w:rPr>
                <w:rFonts w:eastAsia="Batang"/>
              </w:rPr>
            </w:pPr>
            <w:r>
              <w:t>1</w:t>
            </w:r>
          </w:p>
        </w:tc>
        <w:tc>
          <w:tcPr>
            <w:tcW w:w="2368" w:type="dxa"/>
            <w:shd w:val="clear" w:color="auto" w:fill="auto"/>
            <w:vAlign w:val="center"/>
          </w:tcPr>
          <w:p w14:paraId="15C8F146" w14:textId="77777777" w:rsidR="00661936" w:rsidRPr="000D41DD" w:rsidRDefault="00661936" w:rsidP="00B26CCE">
            <w:pPr>
              <w:pStyle w:val="TAC"/>
              <w:snapToGrid w:val="0"/>
              <w:spacing w:before="0"/>
              <w:rPr>
                <w:rFonts w:eastAsia="Batang"/>
              </w:rPr>
            </w:pPr>
            <w:r>
              <w:t>9</w:t>
            </w:r>
          </w:p>
        </w:tc>
        <w:tc>
          <w:tcPr>
            <w:tcW w:w="897" w:type="dxa"/>
            <w:shd w:val="clear" w:color="auto" w:fill="auto"/>
            <w:vAlign w:val="center"/>
          </w:tcPr>
          <w:p w14:paraId="58DCBF07" w14:textId="77777777" w:rsidR="00661936" w:rsidRPr="000D41DD" w:rsidRDefault="00661936" w:rsidP="00B26CCE">
            <w:pPr>
              <w:pStyle w:val="TAC"/>
              <w:snapToGrid w:val="0"/>
              <w:spacing w:before="0"/>
              <w:rPr>
                <w:rFonts w:eastAsia="Batang"/>
              </w:rPr>
            </w:pPr>
            <w:r>
              <w:t>-</w:t>
            </w:r>
          </w:p>
        </w:tc>
        <w:tc>
          <w:tcPr>
            <w:tcW w:w="937" w:type="dxa"/>
            <w:vAlign w:val="center"/>
          </w:tcPr>
          <w:p w14:paraId="27995D04" w14:textId="77777777" w:rsidR="00661936" w:rsidRPr="000D41DD" w:rsidRDefault="00661936" w:rsidP="00B26CCE">
            <w:pPr>
              <w:pStyle w:val="TAC"/>
              <w:snapToGrid w:val="0"/>
              <w:spacing w:before="0"/>
              <w:rPr>
                <w:rFonts w:eastAsia="Batang"/>
              </w:rPr>
            </w:pPr>
            <w:r>
              <w:t>-</w:t>
            </w:r>
          </w:p>
        </w:tc>
        <w:tc>
          <w:tcPr>
            <w:tcW w:w="999" w:type="dxa"/>
            <w:vAlign w:val="center"/>
          </w:tcPr>
          <w:p w14:paraId="41922464" w14:textId="77777777" w:rsidR="00661936" w:rsidRPr="000D41DD" w:rsidRDefault="00661936" w:rsidP="00B26CCE">
            <w:pPr>
              <w:pStyle w:val="TAC"/>
              <w:snapToGrid w:val="0"/>
              <w:spacing w:before="0"/>
              <w:rPr>
                <w:rFonts w:eastAsia="Batang"/>
              </w:rPr>
            </w:pPr>
            <w:r>
              <w:t>-</w:t>
            </w:r>
          </w:p>
        </w:tc>
      </w:tr>
      <w:tr w:rsidR="00926622" w:rsidRPr="000D41DD" w14:paraId="37A81F56" w14:textId="77777777" w:rsidTr="00B26CCE">
        <w:trPr>
          <w:jc w:val="center"/>
        </w:trPr>
        <w:tc>
          <w:tcPr>
            <w:tcW w:w="1396" w:type="dxa"/>
            <w:shd w:val="clear" w:color="auto" w:fill="auto"/>
            <w:vAlign w:val="center"/>
          </w:tcPr>
          <w:p w14:paraId="398AAEE3" w14:textId="0F4F0F6C" w:rsidR="00926622" w:rsidRPr="000D41DD" w:rsidRDefault="00926622" w:rsidP="00B26CCE">
            <w:pPr>
              <w:pStyle w:val="TAC"/>
              <w:snapToGrid w:val="0"/>
              <w:spacing w:before="0"/>
              <w:rPr>
                <w:rFonts w:eastAsia="Batang"/>
              </w:rPr>
            </w:pPr>
            <w:r>
              <w:rPr>
                <w:rFonts w:eastAsia="Batang"/>
              </w:rPr>
              <w:t>28</w:t>
            </w:r>
          </w:p>
        </w:tc>
        <w:tc>
          <w:tcPr>
            <w:tcW w:w="1027" w:type="dxa"/>
            <w:shd w:val="clear" w:color="auto" w:fill="auto"/>
            <w:vAlign w:val="center"/>
          </w:tcPr>
          <w:p w14:paraId="18640240" w14:textId="670F4B38" w:rsidR="00926622" w:rsidRDefault="00926622" w:rsidP="00B26CCE">
            <w:pPr>
              <w:pStyle w:val="TAC"/>
              <w:snapToGrid w:val="0"/>
              <w:spacing w:before="0"/>
            </w:pPr>
            <w:r>
              <w:t>1</w:t>
            </w:r>
          </w:p>
        </w:tc>
        <w:tc>
          <w:tcPr>
            <w:tcW w:w="814" w:type="dxa"/>
            <w:shd w:val="clear" w:color="auto" w:fill="auto"/>
            <w:vAlign w:val="center"/>
          </w:tcPr>
          <w:p w14:paraId="4FB7052D" w14:textId="50C58AE5" w:rsidR="00926622" w:rsidRDefault="00926622" w:rsidP="00B26CCE">
            <w:pPr>
              <w:pStyle w:val="TAC"/>
              <w:snapToGrid w:val="0"/>
              <w:spacing w:before="0"/>
            </w:pPr>
            <w:r>
              <w:t>16</w:t>
            </w:r>
          </w:p>
        </w:tc>
        <w:tc>
          <w:tcPr>
            <w:tcW w:w="702" w:type="dxa"/>
            <w:shd w:val="clear" w:color="auto" w:fill="auto"/>
            <w:vAlign w:val="center"/>
          </w:tcPr>
          <w:p w14:paraId="3B4E6478" w14:textId="456E4E14" w:rsidR="00926622" w:rsidRDefault="00926622" w:rsidP="00B26CCE">
            <w:pPr>
              <w:pStyle w:val="TAC"/>
              <w:snapToGrid w:val="0"/>
              <w:spacing w:before="0"/>
            </w:pPr>
            <w:r>
              <w:t>1</w:t>
            </w:r>
          </w:p>
        </w:tc>
        <w:tc>
          <w:tcPr>
            <w:tcW w:w="2368" w:type="dxa"/>
            <w:shd w:val="clear" w:color="auto" w:fill="auto"/>
            <w:vAlign w:val="center"/>
          </w:tcPr>
          <w:p w14:paraId="49711042" w14:textId="33B63BC5" w:rsidR="00926622" w:rsidRDefault="00926622" w:rsidP="00B26CCE">
            <w:pPr>
              <w:pStyle w:val="TAC"/>
              <w:snapToGrid w:val="0"/>
              <w:spacing w:before="0"/>
            </w:pPr>
            <w:r>
              <w:t>1</w:t>
            </w:r>
          </w:p>
        </w:tc>
        <w:tc>
          <w:tcPr>
            <w:tcW w:w="897" w:type="dxa"/>
            <w:shd w:val="clear" w:color="auto" w:fill="auto"/>
            <w:vAlign w:val="center"/>
          </w:tcPr>
          <w:p w14:paraId="11898474" w14:textId="711FBA9F" w:rsidR="00926622" w:rsidRDefault="00926622" w:rsidP="00B26CCE">
            <w:pPr>
              <w:pStyle w:val="TAC"/>
              <w:snapToGrid w:val="0"/>
              <w:spacing w:before="0"/>
            </w:pPr>
            <w:r>
              <w:t>-</w:t>
            </w:r>
          </w:p>
        </w:tc>
        <w:tc>
          <w:tcPr>
            <w:tcW w:w="937" w:type="dxa"/>
            <w:vAlign w:val="center"/>
          </w:tcPr>
          <w:p w14:paraId="63AB0CC3" w14:textId="69475F98" w:rsidR="00926622" w:rsidRDefault="00926622" w:rsidP="00B26CCE">
            <w:pPr>
              <w:pStyle w:val="TAC"/>
              <w:snapToGrid w:val="0"/>
              <w:spacing w:before="0"/>
            </w:pPr>
            <w:r>
              <w:t>-</w:t>
            </w:r>
          </w:p>
        </w:tc>
        <w:tc>
          <w:tcPr>
            <w:tcW w:w="999" w:type="dxa"/>
            <w:vAlign w:val="center"/>
          </w:tcPr>
          <w:p w14:paraId="34157EA4" w14:textId="722B318B" w:rsidR="00926622" w:rsidRDefault="00926622" w:rsidP="00B26CCE">
            <w:pPr>
              <w:pStyle w:val="TAC"/>
              <w:snapToGrid w:val="0"/>
              <w:spacing w:before="0"/>
            </w:pPr>
            <w:r>
              <w:t>-</w:t>
            </w:r>
          </w:p>
        </w:tc>
      </w:tr>
      <w:tr w:rsidR="00926622" w:rsidRPr="000D41DD" w14:paraId="4F1E88EB" w14:textId="77777777" w:rsidTr="00B26CCE">
        <w:trPr>
          <w:jc w:val="center"/>
        </w:trPr>
        <w:tc>
          <w:tcPr>
            <w:tcW w:w="1396" w:type="dxa"/>
            <w:shd w:val="clear" w:color="auto" w:fill="auto"/>
            <w:vAlign w:val="center"/>
          </w:tcPr>
          <w:p w14:paraId="47C70434" w14:textId="7E188DD7" w:rsidR="00926622" w:rsidRPr="000D41DD" w:rsidRDefault="00926622" w:rsidP="00B26CCE">
            <w:pPr>
              <w:pStyle w:val="TAC"/>
              <w:snapToGrid w:val="0"/>
              <w:spacing w:before="0"/>
              <w:rPr>
                <w:rFonts w:eastAsia="Batang"/>
              </w:rPr>
            </w:pPr>
            <w:r>
              <w:rPr>
                <w:rFonts w:eastAsia="Batang"/>
              </w:rPr>
              <w:t>29</w:t>
            </w:r>
          </w:p>
        </w:tc>
        <w:tc>
          <w:tcPr>
            <w:tcW w:w="1027" w:type="dxa"/>
            <w:shd w:val="clear" w:color="auto" w:fill="auto"/>
            <w:vAlign w:val="center"/>
          </w:tcPr>
          <w:p w14:paraId="38F91030" w14:textId="0F066420" w:rsidR="00926622" w:rsidRDefault="00926622" w:rsidP="00B26CCE">
            <w:pPr>
              <w:pStyle w:val="TAC"/>
              <w:snapToGrid w:val="0"/>
              <w:spacing w:before="0"/>
            </w:pPr>
            <w:r>
              <w:t>1</w:t>
            </w:r>
          </w:p>
        </w:tc>
        <w:tc>
          <w:tcPr>
            <w:tcW w:w="814" w:type="dxa"/>
            <w:shd w:val="clear" w:color="auto" w:fill="auto"/>
            <w:vAlign w:val="center"/>
          </w:tcPr>
          <w:p w14:paraId="45EEDE59" w14:textId="033BCC36" w:rsidR="00926622" w:rsidRDefault="00926622" w:rsidP="00B26CCE">
            <w:pPr>
              <w:pStyle w:val="TAC"/>
              <w:snapToGrid w:val="0"/>
              <w:spacing w:before="0"/>
            </w:pPr>
            <w:r>
              <w:t>16</w:t>
            </w:r>
          </w:p>
        </w:tc>
        <w:tc>
          <w:tcPr>
            <w:tcW w:w="702" w:type="dxa"/>
            <w:shd w:val="clear" w:color="auto" w:fill="auto"/>
            <w:vAlign w:val="center"/>
          </w:tcPr>
          <w:p w14:paraId="77D4DF29" w14:textId="2815EA04" w:rsidR="00926622" w:rsidRDefault="00926622" w:rsidP="00B26CCE">
            <w:pPr>
              <w:pStyle w:val="TAC"/>
              <w:snapToGrid w:val="0"/>
              <w:spacing w:before="0"/>
            </w:pPr>
            <w:r>
              <w:t>1</w:t>
            </w:r>
          </w:p>
        </w:tc>
        <w:tc>
          <w:tcPr>
            <w:tcW w:w="2368" w:type="dxa"/>
            <w:shd w:val="clear" w:color="auto" w:fill="auto"/>
            <w:vAlign w:val="center"/>
          </w:tcPr>
          <w:p w14:paraId="3C821823" w14:textId="6BBF7059" w:rsidR="00926622" w:rsidRDefault="00926622" w:rsidP="00B26CCE">
            <w:pPr>
              <w:pStyle w:val="TAC"/>
              <w:snapToGrid w:val="0"/>
              <w:spacing w:before="0"/>
            </w:pPr>
            <w:r>
              <w:t>4</w:t>
            </w:r>
          </w:p>
        </w:tc>
        <w:tc>
          <w:tcPr>
            <w:tcW w:w="897" w:type="dxa"/>
            <w:shd w:val="clear" w:color="auto" w:fill="auto"/>
            <w:vAlign w:val="center"/>
          </w:tcPr>
          <w:p w14:paraId="65E4D473" w14:textId="2A45EF75" w:rsidR="00926622" w:rsidRDefault="00926622" w:rsidP="00B26CCE">
            <w:pPr>
              <w:pStyle w:val="TAC"/>
              <w:snapToGrid w:val="0"/>
              <w:spacing w:before="0"/>
            </w:pPr>
            <w:r>
              <w:t>-</w:t>
            </w:r>
          </w:p>
        </w:tc>
        <w:tc>
          <w:tcPr>
            <w:tcW w:w="937" w:type="dxa"/>
            <w:vAlign w:val="center"/>
          </w:tcPr>
          <w:p w14:paraId="16B72289" w14:textId="58002F59" w:rsidR="00926622" w:rsidRDefault="00926622" w:rsidP="00B26CCE">
            <w:pPr>
              <w:pStyle w:val="TAC"/>
              <w:snapToGrid w:val="0"/>
              <w:spacing w:before="0"/>
            </w:pPr>
            <w:r>
              <w:t>-</w:t>
            </w:r>
          </w:p>
        </w:tc>
        <w:tc>
          <w:tcPr>
            <w:tcW w:w="999" w:type="dxa"/>
            <w:vAlign w:val="center"/>
          </w:tcPr>
          <w:p w14:paraId="0AB4A4AF" w14:textId="1A254CFD" w:rsidR="00926622" w:rsidRDefault="00926622" w:rsidP="00B26CCE">
            <w:pPr>
              <w:pStyle w:val="TAC"/>
              <w:snapToGrid w:val="0"/>
              <w:spacing w:before="0"/>
            </w:pPr>
            <w:r>
              <w:t>-</w:t>
            </w:r>
          </w:p>
        </w:tc>
      </w:tr>
      <w:tr w:rsidR="00926622" w:rsidRPr="000D41DD" w14:paraId="5C18EDF1" w14:textId="77777777" w:rsidTr="00B26CCE">
        <w:trPr>
          <w:jc w:val="center"/>
        </w:trPr>
        <w:tc>
          <w:tcPr>
            <w:tcW w:w="1396" w:type="dxa"/>
            <w:shd w:val="clear" w:color="auto" w:fill="auto"/>
            <w:vAlign w:val="center"/>
          </w:tcPr>
          <w:p w14:paraId="617773D0" w14:textId="24074FB7" w:rsidR="00926622" w:rsidRPr="000D41DD" w:rsidRDefault="00926622" w:rsidP="00B26CCE">
            <w:pPr>
              <w:pStyle w:val="TAC"/>
              <w:snapToGrid w:val="0"/>
              <w:spacing w:before="0"/>
              <w:rPr>
                <w:rFonts w:eastAsia="Batang"/>
              </w:rPr>
            </w:pPr>
            <w:r>
              <w:rPr>
                <w:rFonts w:eastAsia="Batang"/>
              </w:rPr>
              <w:t>30</w:t>
            </w:r>
          </w:p>
        </w:tc>
        <w:tc>
          <w:tcPr>
            <w:tcW w:w="1027" w:type="dxa"/>
            <w:shd w:val="clear" w:color="auto" w:fill="auto"/>
            <w:vAlign w:val="center"/>
          </w:tcPr>
          <w:p w14:paraId="3EA2E79A" w14:textId="4789F619" w:rsidR="00926622" w:rsidRDefault="00926622" w:rsidP="00B26CCE">
            <w:pPr>
              <w:pStyle w:val="TAC"/>
              <w:snapToGrid w:val="0"/>
              <w:spacing w:before="0"/>
            </w:pPr>
            <w:r>
              <w:t>1</w:t>
            </w:r>
          </w:p>
        </w:tc>
        <w:tc>
          <w:tcPr>
            <w:tcW w:w="814" w:type="dxa"/>
            <w:shd w:val="clear" w:color="auto" w:fill="auto"/>
            <w:vAlign w:val="center"/>
          </w:tcPr>
          <w:p w14:paraId="0A9BCE26" w14:textId="12B2F606" w:rsidR="00926622" w:rsidRDefault="00926622" w:rsidP="00B26CCE">
            <w:pPr>
              <w:pStyle w:val="TAC"/>
              <w:snapToGrid w:val="0"/>
              <w:spacing w:before="0"/>
            </w:pPr>
            <w:r>
              <w:t>16</w:t>
            </w:r>
          </w:p>
        </w:tc>
        <w:tc>
          <w:tcPr>
            <w:tcW w:w="702" w:type="dxa"/>
            <w:shd w:val="clear" w:color="auto" w:fill="auto"/>
            <w:vAlign w:val="center"/>
          </w:tcPr>
          <w:p w14:paraId="16403B0F" w14:textId="76950EF5" w:rsidR="00926622" w:rsidRDefault="00926622" w:rsidP="00B26CCE">
            <w:pPr>
              <w:pStyle w:val="TAC"/>
              <w:snapToGrid w:val="0"/>
              <w:spacing w:before="0"/>
            </w:pPr>
            <w:r>
              <w:t>1</w:t>
            </w:r>
          </w:p>
        </w:tc>
        <w:tc>
          <w:tcPr>
            <w:tcW w:w="2368" w:type="dxa"/>
            <w:shd w:val="clear" w:color="auto" w:fill="auto"/>
            <w:vAlign w:val="center"/>
          </w:tcPr>
          <w:p w14:paraId="39266B38" w14:textId="4F6BB17B" w:rsidR="00926622" w:rsidRDefault="00926622" w:rsidP="00B26CCE">
            <w:pPr>
              <w:pStyle w:val="TAC"/>
              <w:snapToGrid w:val="0"/>
              <w:spacing w:before="0"/>
            </w:pPr>
            <w:r>
              <w:t>7</w:t>
            </w:r>
          </w:p>
        </w:tc>
        <w:tc>
          <w:tcPr>
            <w:tcW w:w="897" w:type="dxa"/>
            <w:shd w:val="clear" w:color="auto" w:fill="auto"/>
            <w:vAlign w:val="center"/>
          </w:tcPr>
          <w:p w14:paraId="11EC02BC" w14:textId="7184ABD9" w:rsidR="00926622" w:rsidRDefault="00926622" w:rsidP="00B26CCE">
            <w:pPr>
              <w:pStyle w:val="TAC"/>
              <w:snapToGrid w:val="0"/>
              <w:spacing w:before="0"/>
            </w:pPr>
            <w:r>
              <w:t>-</w:t>
            </w:r>
          </w:p>
        </w:tc>
        <w:tc>
          <w:tcPr>
            <w:tcW w:w="937" w:type="dxa"/>
            <w:vAlign w:val="center"/>
          </w:tcPr>
          <w:p w14:paraId="2631B366" w14:textId="09C1A0D1" w:rsidR="00926622" w:rsidRDefault="00926622" w:rsidP="00B26CCE">
            <w:pPr>
              <w:pStyle w:val="TAC"/>
              <w:snapToGrid w:val="0"/>
              <w:spacing w:before="0"/>
            </w:pPr>
            <w:r>
              <w:t>-</w:t>
            </w:r>
          </w:p>
        </w:tc>
        <w:tc>
          <w:tcPr>
            <w:tcW w:w="999" w:type="dxa"/>
            <w:vAlign w:val="center"/>
          </w:tcPr>
          <w:p w14:paraId="5BBC265F" w14:textId="64432480" w:rsidR="00926622" w:rsidRDefault="00926622" w:rsidP="00B26CCE">
            <w:pPr>
              <w:pStyle w:val="TAC"/>
              <w:snapToGrid w:val="0"/>
              <w:spacing w:before="0"/>
            </w:pPr>
            <w:r>
              <w:t>-</w:t>
            </w:r>
          </w:p>
        </w:tc>
      </w:tr>
      <w:tr w:rsidR="00926622" w:rsidRPr="000D41DD" w14:paraId="791F8178" w14:textId="77777777" w:rsidTr="00B26CCE">
        <w:trPr>
          <w:jc w:val="center"/>
        </w:trPr>
        <w:tc>
          <w:tcPr>
            <w:tcW w:w="1396" w:type="dxa"/>
            <w:shd w:val="clear" w:color="auto" w:fill="auto"/>
            <w:vAlign w:val="center"/>
          </w:tcPr>
          <w:p w14:paraId="436D11D0" w14:textId="7EDC33A3" w:rsidR="00926622" w:rsidRPr="000D41DD" w:rsidRDefault="00926622" w:rsidP="00B26CCE">
            <w:pPr>
              <w:pStyle w:val="TAC"/>
              <w:snapToGrid w:val="0"/>
              <w:spacing w:before="0"/>
              <w:rPr>
                <w:rFonts w:eastAsia="Batang"/>
              </w:rPr>
            </w:pPr>
            <w:r>
              <w:rPr>
                <w:rFonts w:eastAsia="Batang"/>
              </w:rPr>
              <w:t>31</w:t>
            </w:r>
          </w:p>
        </w:tc>
        <w:tc>
          <w:tcPr>
            <w:tcW w:w="1027" w:type="dxa"/>
            <w:shd w:val="clear" w:color="auto" w:fill="auto"/>
            <w:vAlign w:val="center"/>
          </w:tcPr>
          <w:p w14:paraId="4A513B8B" w14:textId="60B5FF0E" w:rsidR="00926622" w:rsidRDefault="00926622" w:rsidP="00B26CCE">
            <w:pPr>
              <w:pStyle w:val="TAC"/>
              <w:snapToGrid w:val="0"/>
              <w:spacing w:before="0"/>
            </w:pPr>
            <w:r>
              <w:t>1</w:t>
            </w:r>
          </w:p>
        </w:tc>
        <w:tc>
          <w:tcPr>
            <w:tcW w:w="814" w:type="dxa"/>
            <w:shd w:val="clear" w:color="auto" w:fill="auto"/>
            <w:vAlign w:val="center"/>
          </w:tcPr>
          <w:p w14:paraId="29661B50" w14:textId="4106AC41" w:rsidR="00926622" w:rsidRDefault="00926622" w:rsidP="00B26CCE">
            <w:pPr>
              <w:pStyle w:val="TAC"/>
              <w:snapToGrid w:val="0"/>
              <w:spacing w:before="0"/>
            </w:pPr>
            <w:r>
              <w:t>16</w:t>
            </w:r>
          </w:p>
        </w:tc>
        <w:tc>
          <w:tcPr>
            <w:tcW w:w="702" w:type="dxa"/>
            <w:shd w:val="clear" w:color="auto" w:fill="auto"/>
            <w:vAlign w:val="center"/>
          </w:tcPr>
          <w:p w14:paraId="4D32A168" w14:textId="380B103B" w:rsidR="00926622" w:rsidRDefault="00926622" w:rsidP="00B26CCE">
            <w:pPr>
              <w:pStyle w:val="TAC"/>
              <w:snapToGrid w:val="0"/>
              <w:spacing w:before="0"/>
            </w:pPr>
            <w:r>
              <w:t>1</w:t>
            </w:r>
          </w:p>
        </w:tc>
        <w:tc>
          <w:tcPr>
            <w:tcW w:w="2368" w:type="dxa"/>
            <w:shd w:val="clear" w:color="auto" w:fill="auto"/>
            <w:vAlign w:val="center"/>
          </w:tcPr>
          <w:p w14:paraId="2A66E85A" w14:textId="1B7A8060" w:rsidR="00926622" w:rsidRDefault="00926622" w:rsidP="00B26CCE">
            <w:pPr>
              <w:pStyle w:val="TAC"/>
              <w:snapToGrid w:val="0"/>
              <w:spacing w:before="0"/>
            </w:pPr>
            <w:r>
              <w:t>9</w:t>
            </w:r>
          </w:p>
        </w:tc>
        <w:tc>
          <w:tcPr>
            <w:tcW w:w="897" w:type="dxa"/>
            <w:shd w:val="clear" w:color="auto" w:fill="auto"/>
            <w:vAlign w:val="center"/>
          </w:tcPr>
          <w:p w14:paraId="48EC88CE" w14:textId="459BADA7" w:rsidR="00926622" w:rsidRDefault="00926622" w:rsidP="00B26CCE">
            <w:pPr>
              <w:pStyle w:val="TAC"/>
              <w:snapToGrid w:val="0"/>
              <w:spacing w:before="0"/>
            </w:pPr>
            <w:r>
              <w:t>-</w:t>
            </w:r>
          </w:p>
        </w:tc>
        <w:tc>
          <w:tcPr>
            <w:tcW w:w="937" w:type="dxa"/>
            <w:vAlign w:val="center"/>
          </w:tcPr>
          <w:p w14:paraId="354924F2" w14:textId="0061C427" w:rsidR="00926622" w:rsidRDefault="00926622" w:rsidP="00B26CCE">
            <w:pPr>
              <w:pStyle w:val="TAC"/>
              <w:snapToGrid w:val="0"/>
              <w:spacing w:before="0"/>
            </w:pPr>
            <w:r>
              <w:t>-</w:t>
            </w:r>
          </w:p>
        </w:tc>
        <w:tc>
          <w:tcPr>
            <w:tcW w:w="999" w:type="dxa"/>
            <w:vAlign w:val="center"/>
          </w:tcPr>
          <w:p w14:paraId="521B3726" w14:textId="41AEAF89" w:rsidR="00926622" w:rsidRDefault="00926622" w:rsidP="00B26CCE">
            <w:pPr>
              <w:pStyle w:val="TAC"/>
              <w:snapToGrid w:val="0"/>
              <w:spacing w:before="0"/>
            </w:pPr>
            <w:r>
              <w:t>-</w:t>
            </w:r>
          </w:p>
        </w:tc>
      </w:tr>
      <w:tr w:rsidR="00926622" w:rsidRPr="000D41DD" w14:paraId="28F44D0B" w14:textId="77777777" w:rsidTr="00B26CCE">
        <w:trPr>
          <w:jc w:val="center"/>
        </w:trPr>
        <w:tc>
          <w:tcPr>
            <w:tcW w:w="1396" w:type="dxa"/>
            <w:shd w:val="clear" w:color="auto" w:fill="auto"/>
          </w:tcPr>
          <w:p w14:paraId="1BD7D8B7" w14:textId="37712758" w:rsidR="00926622" w:rsidRDefault="00926622" w:rsidP="00B26CCE">
            <w:pPr>
              <w:pStyle w:val="TAC"/>
              <w:snapToGrid w:val="0"/>
              <w:spacing w:before="0"/>
              <w:rPr>
                <w:rFonts w:eastAsia="Batang"/>
              </w:rPr>
            </w:pPr>
            <w:r>
              <w:rPr>
                <w:rFonts w:eastAsia="Batang"/>
              </w:rPr>
              <w:t>53</w:t>
            </w:r>
          </w:p>
        </w:tc>
        <w:tc>
          <w:tcPr>
            <w:tcW w:w="1027" w:type="dxa"/>
            <w:shd w:val="clear" w:color="auto" w:fill="auto"/>
            <w:vAlign w:val="center"/>
          </w:tcPr>
          <w:p w14:paraId="42A19868" w14:textId="0AFF2FDE" w:rsidR="00926622" w:rsidRDefault="00926622" w:rsidP="00B26CCE">
            <w:pPr>
              <w:pStyle w:val="TAC"/>
              <w:snapToGrid w:val="0"/>
              <w:spacing w:before="0"/>
            </w:pPr>
            <w:r>
              <w:t>2</w:t>
            </w:r>
          </w:p>
        </w:tc>
        <w:tc>
          <w:tcPr>
            <w:tcW w:w="814" w:type="dxa"/>
            <w:shd w:val="clear" w:color="auto" w:fill="auto"/>
            <w:vAlign w:val="center"/>
          </w:tcPr>
          <w:p w14:paraId="4C60A2E6" w14:textId="7ADC0367" w:rsidR="00926622" w:rsidRDefault="00926622" w:rsidP="00B26CCE">
            <w:pPr>
              <w:pStyle w:val="TAC"/>
              <w:snapToGrid w:val="0"/>
              <w:spacing w:before="0"/>
            </w:pPr>
            <w:r>
              <w:t>16</w:t>
            </w:r>
          </w:p>
        </w:tc>
        <w:tc>
          <w:tcPr>
            <w:tcW w:w="702" w:type="dxa"/>
            <w:shd w:val="clear" w:color="auto" w:fill="auto"/>
            <w:vAlign w:val="center"/>
          </w:tcPr>
          <w:p w14:paraId="32563895" w14:textId="657B899E" w:rsidR="00926622" w:rsidRDefault="00926622" w:rsidP="00B26CCE">
            <w:pPr>
              <w:pStyle w:val="TAC"/>
              <w:snapToGrid w:val="0"/>
              <w:spacing w:before="0"/>
            </w:pPr>
            <w:r>
              <w:t>1</w:t>
            </w:r>
          </w:p>
        </w:tc>
        <w:tc>
          <w:tcPr>
            <w:tcW w:w="2368" w:type="dxa"/>
            <w:shd w:val="clear" w:color="auto" w:fill="auto"/>
            <w:vAlign w:val="center"/>
          </w:tcPr>
          <w:p w14:paraId="30C57C9A" w14:textId="4F5B4E56" w:rsidR="00926622" w:rsidRDefault="00926622" w:rsidP="00B26CCE">
            <w:pPr>
              <w:pStyle w:val="TAC"/>
              <w:snapToGrid w:val="0"/>
              <w:spacing w:before="0"/>
            </w:pPr>
            <w:r>
              <w:t>1</w:t>
            </w:r>
          </w:p>
        </w:tc>
        <w:tc>
          <w:tcPr>
            <w:tcW w:w="897" w:type="dxa"/>
            <w:shd w:val="clear" w:color="auto" w:fill="auto"/>
            <w:vAlign w:val="center"/>
          </w:tcPr>
          <w:p w14:paraId="2349FCEF" w14:textId="7CD90E35" w:rsidR="00926622" w:rsidRDefault="00926622" w:rsidP="00B26CCE">
            <w:pPr>
              <w:pStyle w:val="TAC"/>
              <w:snapToGrid w:val="0"/>
              <w:spacing w:before="0"/>
            </w:pPr>
            <w:r>
              <w:t>0</w:t>
            </w:r>
          </w:p>
        </w:tc>
        <w:tc>
          <w:tcPr>
            <w:tcW w:w="937" w:type="dxa"/>
            <w:vAlign w:val="center"/>
          </w:tcPr>
          <w:p w14:paraId="68792042" w14:textId="2E0306B5" w:rsidR="00926622" w:rsidRDefault="00926622" w:rsidP="00B26CCE">
            <w:pPr>
              <w:pStyle w:val="TAC"/>
              <w:snapToGrid w:val="0"/>
              <w:spacing w:before="0"/>
            </w:pPr>
            <w:r>
              <w:t>-</w:t>
            </w:r>
          </w:p>
        </w:tc>
        <w:tc>
          <w:tcPr>
            <w:tcW w:w="999" w:type="dxa"/>
            <w:vAlign w:val="center"/>
          </w:tcPr>
          <w:p w14:paraId="09D7701A" w14:textId="4525268B" w:rsidR="00926622" w:rsidRDefault="00926622" w:rsidP="00B26CCE">
            <w:pPr>
              <w:pStyle w:val="TAC"/>
              <w:snapToGrid w:val="0"/>
              <w:spacing w:before="0"/>
            </w:pPr>
            <w:r>
              <w:t>-</w:t>
            </w:r>
          </w:p>
        </w:tc>
      </w:tr>
    </w:tbl>
    <w:p w14:paraId="5D8BC8D2" w14:textId="37DEE729" w:rsidR="00661936" w:rsidRPr="00926622" w:rsidRDefault="00926622" w:rsidP="00DE352D">
      <w:pPr>
        <w:jc w:val="both"/>
      </w:pPr>
      <w:r>
        <w:t xml:space="preserve">So the longest periodicity of RACH can be 160ms, and regarding the uncertainty of one system frame, we propose 170ms for </w:t>
      </w:r>
      <w:r w:rsidRPr="001E3413">
        <w:rPr>
          <w:lang w:val="en-US" w:eastAsia="zh-CN"/>
        </w:rPr>
        <w:t>T</w:t>
      </w:r>
      <w:r>
        <w:rPr>
          <w:vertAlign w:val="subscript"/>
          <w:lang w:eastAsia="zh-CN"/>
        </w:rPr>
        <w:t>IU</w:t>
      </w:r>
      <w:r>
        <w:rPr>
          <w:lang w:eastAsia="zh-CN"/>
        </w:rPr>
        <w:t>.</w:t>
      </w:r>
    </w:p>
    <w:p w14:paraId="76FEF991" w14:textId="1D65B9F0" w:rsidR="00926622" w:rsidRDefault="00926622" w:rsidP="00926622">
      <w:pPr>
        <w:jc w:val="both"/>
        <w:rPr>
          <w:b/>
          <w:i/>
          <w:lang w:val="en-US" w:eastAsia="zh-CN"/>
        </w:rPr>
      </w:pPr>
      <w:r w:rsidRPr="00DE352D">
        <w:rPr>
          <w:b/>
          <w:i/>
          <w:lang w:eastAsia="zh-CN"/>
        </w:rPr>
        <w:t xml:space="preserve">Proposal </w:t>
      </w:r>
      <w:r w:rsidR="00450AC6">
        <w:rPr>
          <w:b/>
          <w:i/>
          <w:lang w:eastAsia="zh-CN"/>
        </w:rPr>
        <w:t>3</w:t>
      </w:r>
      <w:r w:rsidRPr="00DE352D">
        <w:rPr>
          <w:b/>
          <w:i/>
          <w:lang w:eastAsia="zh-CN"/>
        </w:rPr>
        <w:t xml:space="preserve">: </w:t>
      </w:r>
      <w:r w:rsidRPr="00DE352D">
        <w:rPr>
          <w:b/>
          <w:i/>
          <w:lang w:val="en-US" w:eastAsia="zh-CN"/>
        </w:rPr>
        <w:t>T</w:t>
      </w:r>
      <w:r>
        <w:rPr>
          <w:b/>
          <w:i/>
          <w:vertAlign w:val="subscript"/>
          <w:lang w:val="en-US" w:eastAsia="zh-CN"/>
        </w:rPr>
        <w:t>IU</w:t>
      </w:r>
      <w:r w:rsidRPr="00DE352D">
        <w:rPr>
          <w:b/>
          <w:i/>
          <w:lang w:val="en-US" w:eastAsia="zh-CN"/>
        </w:rPr>
        <w:t xml:space="preserve">: </w:t>
      </w:r>
      <w:r w:rsidRPr="00926622">
        <w:rPr>
          <w:b/>
          <w:i/>
          <w:lang w:val="en-US" w:eastAsia="zh-CN"/>
        </w:rPr>
        <w:t>is the interruption uncertainty in acquiring the first available PRACH occasion in the new cell. T</w:t>
      </w:r>
      <w:r w:rsidRPr="00386802">
        <w:rPr>
          <w:b/>
          <w:i/>
          <w:vertAlign w:val="subscript"/>
          <w:lang w:val="en-US" w:eastAsia="zh-CN"/>
        </w:rPr>
        <w:t xml:space="preserve">IU </w:t>
      </w:r>
      <w:r w:rsidRPr="00926622">
        <w:rPr>
          <w:b/>
          <w:i/>
          <w:lang w:val="en-US" w:eastAsia="zh-CN"/>
        </w:rPr>
        <w:t>can be up to [</w:t>
      </w:r>
      <w:r>
        <w:rPr>
          <w:b/>
          <w:i/>
          <w:lang w:val="en-US" w:eastAsia="zh-CN"/>
        </w:rPr>
        <w:t>170</w:t>
      </w:r>
      <w:proofErr w:type="gramStart"/>
      <w:r w:rsidR="00B26CCE">
        <w:rPr>
          <w:b/>
          <w:i/>
          <w:lang w:val="en-US" w:eastAsia="zh-CN"/>
        </w:rPr>
        <w:t>]</w:t>
      </w:r>
      <w:proofErr w:type="spellStart"/>
      <w:r w:rsidRPr="00926622">
        <w:rPr>
          <w:b/>
          <w:i/>
          <w:lang w:val="en-US" w:eastAsia="zh-CN"/>
        </w:rPr>
        <w:t>ms</w:t>
      </w:r>
      <w:proofErr w:type="spellEnd"/>
      <w:proofErr w:type="gramEnd"/>
      <w:r w:rsidR="00B17703">
        <w:rPr>
          <w:b/>
          <w:i/>
          <w:lang w:val="en-US" w:eastAsia="zh-CN"/>
        </w:rPr>
        <w:t xml:space="preserve"> for both FR1 and FR2</w:t>
      </w:r>
      <w:r>
        <w:rPr>
          <w:b/>
          <w:i/>
          <w:lang w:val="en-US" w:eastAsia="zh-CN"/>
        </w:rPr>
        <w:t>.</w:t>
      </w:r>
    </w:p>
    <w:p w14:paraId="31CBA0BE" w14:textId="1BFDF898" w:rsidR="00B26CCE" w:rsidRPr="00DE352D" w:rsidRDefault="00B26CCE" w:rsidP="008B2502">
      <w:pPr>
        <w:pStyle w:val="Heading2"/>
        <w:ind w:left="720"/>
      </w:pPr>
      <w:proofErr w:type="spellStart"/>
      <w:r w:rsidRPr="001E3413">
        <w:t>T</w:t>
      </w:r>
      <w:r>
        <w:rPr>
          <w:vertAlign w:val="subscript"/>
        </w:rPr>
        <w:t>margin</w:t>
      </w:r>
      <w:proofErr w:type="spellEnd"/>
    </w:p>
    <w:p w14:paraId="09B74EC3" w14:textId="4F112592" w:rsidR="00DE352D" w:rsidRDefault="00CA27BB" w:rsidP="001E3413">
      <w:pPr>
        <w:jc w:val="both"/>
        <w:rPr>
          <w:lang w:eastAsia="zh-CN"/>
        </w:rPr>
      </w:pPr>
      <w:proofErr w:type="spellStart"/>
      <w:r w:rsidRPr="00CA27BB">
        <w:rPr>
          <w:lang w:eastAsia="zh-CN"/>
        </w:rPr>
        <w:t>T</w:t>
      </w:r>
      <w:r w:rsidRPr="00CA27BB">
        <w:rPr>
          <w:vertAlign w:val="subscript"/>
          <w:lang w:eastAsia="zh-CN"/>
        </w:rPr>
        <w:t>margin</w:t>
      </w:r>
      <w:proofErr w:type="spellEnd"/>
      <w:r w:rsidRPr="00166654">
        <w:rPr>
          <w:lang w:val="en-US" w:eastAsia="zh-CN"/>
        </w:rPr>
        <w:t xml:space="preserve"> comprises at least T</w:t>
      </w:r>
      <w:proofErr w:type="spellStart"/>
      <w:r w:rsidRPr="00166654">
        <w:rPr>
          <w:vertAlign w:val="subscript"/>
          <w:lang w:eastAsia="zh-CN"/>
        </w:rPr>
        <w:t>processing_NR</w:t>
      </w:r>
      <w:proofErr w:type="spellEnd"/>
      <w:r>
        <w:rPr>
          <w:lang w:eastAsia="zh-CN"/>
        </w:rPr>
        <w:t xml:space="preserve">. In LTE the </w:t>
      </w:r>
      <w:r w:rsidR="005B6141">
        <w:rPr>
          <w:lang w:eastAsia="zh-CN"/>
        </w:rPr>
        <w:t>processing time is 20ms which came from the R4-080729,</w:t>
      </w:r>
    </w:p>
    <w:tbl>
      <w:tblPr>
        <w:tblStyle w:val="TableGrid"/>
        <w:tblW w:w="0" w:type="auto"/>
        <w:tblLook w:val="04A0" w:firstRow="1" w:lastRow="0" w:firstColumn="1" w:lastColumn="0" w:noHBand="0" w:noVBand="1"/>
      </w:tblPr>
      <w:tblGrid>
        <w:gridCol w:w="9629"/>
      </w:tblGrid>
      <w:tr w:rsidR="005B6141" w14:paraId="7CEF1183" w14:textId="77777777" w:rsidTr="005B6141">
        <w:tc>
          <w:tcPr>
            <w:tcW w:w="9629" w:type="dxa"/>
          </w:tcPr>
          <w:p w14:paraId="7A7FD336" w14:textId="77777777" w:rsidR="005B6141" w:rsidRDefault="005B6141" w:rsidP="005B6141">
            <w:pPr>
              <w:snapToGrid w:val="0"/>
              <w:spacing w:before="0" w:after="0" w:line="240" w:lineRule="auto"/>
              <w:rPr>
                <w:lang w:eastAsia="ja-JP"/>
              </w:rPr>
            </w:pPr>
            <w:r>
              <w:rPr>
                <w:lang w:eastAsia="ja-JP"/>
              </w:rPr>
              <w:t>In our understanding this time should cover following aspects:</w:t>
            </w:r>
          </w:p>
          <w:p w14:paraId="14D6ABF1" w14:textId="77777777" w:rsidR="005B6141" w:rsidRDefault="005B6141" w:rsidP="005B6141">
            <w:pPr>
              <w:numPr>
                <w:ilvl w:val="0"/>
                <w:numId w:val="36"/>
              </w:numPr>
              <w:overflowPunct/>
              <w:autoSpaceDE/>
              <w:autoSpaceDN/>
              <w:adjustRightInd/>
              <w:snapToGrid w:val="0"/>
              <w:spacing w:before="0" w:after="0" w:line="240" w:lineRule="auto"/>
              <w:textAlignment w:val="auto"/>
            </w:pPr>
            <w:r>
              <w:lastRenderedPageBreak/>
              <w:t xml:space="preserve">HARQ operation: Upon detection of PDSCH transmission in </w:t>
            </w:r>
            <w:proofErr w:type="spellStart"/>
            <w:r>
              <w:t>subframe</w:t>
            </w:r>
            <w:proofErr w:type="spellEnd"/>
            <w:r>
              <w:t xml:space="preserve"> </w:t>
            </w:r>
            <w:r w:rsidRPr="001B7962">
              <w:rPr>
                <w:i/>
              </w:rPr>
              <w:t>n</w:t>
            </w:r>
            <w:r>
              <w:t xml:space="preserve"> intended for the UE and for which ACK and NACK shall be provided, UE shall transmit ACK/NACK response in </w:t>
            </w:r>
            <w:proofErr w:type="spellStart"/>
            <w:r>
              <w:t>subframe</w:t>
            </w:r>
            <w:proofErr w:type="spellEnd"/>
            <w:r>
              <w:t xml:space="preserve"> </w:t>
            </w:r>
            <w:r w:rsidRPr="001B7962">
              <w:rPr>
                <w:i/>
              </w:rPr>
              <w:t>n</w:t>
            </w:r>
            <w:r>
              <w:t>+4. Accounting the HARQ processing and UL response this will correspond time of 4ms.</w:t>
            </w:r>
          </w:p>
          <w:p w14:paraId="0A8EF0A1" w14:textId="77777777" w:rsidR="005B6141" w:rsidRDefault="005B6141" w:rsidP="005B6141">
            <w:pPr>
              <w:numPr>
                <w:ilvl w:val="0"/>
                <w:numId w:val="36"/>
              </w:numPr>
              <w:overflowPunct/>
              <w:autoSpaceDE/>
              <w:autoSpaceDN/>
              <w:adjustRightInd/>
              <w:snapToGrid w:val="0"/>
              <w:spacing w:before="0" w:after="0" w:line="240" w:lineRule="auto"/>
              <w:textAlignment w:val="auto"/>
            </w:pPr>
            <w:r>
              <w:t>Passing the message from L1 to higher layers and processing required by them</w:t>
            </w:r>
          </w:p>
          <w:p w14:paraId="28B20D2F" w14:textId="77777777" w:rsidR="005B6141" w:rsidRDefault="005B6141" w:rsidP="005B6141">
            <w:pPr>
              <w:numPr>
                <w:ilvl w:val="0"/>
                <w:numId w:val="36"/>
              </w:numPr>
              <w:overflowPunct/>
              <w:autoSpaceDE/>
              <w:autoSpaceDN/>
              <w:adjustRightInd/>
              <w:snapToGrid w:val="0"/>
              <w:spacing w:before="0" w:after="0" w:line="240" w:lineRule="auto"/>
              <w:textAlignment w:val="auto"/>
            </w:pPr>
            <w:r>
              <w:t>Configuration of MAC and L1 and time required for processing/start-up</w:t>
            </w:r>
          </w:p>
          <w:p w14:paraId="51B07C7F" w14:textId="77777777" w:rsidR="005B6141" w:rsidRDefault="005B6141" w:rsidP="005B6141">
            <w:pPr>
              <w:snapToGrid w:val="0"/>
              <w:spacing w:before="0" w:after="0" w:line="240" w:lineRule="auto"/>
            </w:pPr>
            <w:r>
              <w:t xml:space="preserve">Of these </w:t>
            </w:r>
            <w:proofErr w:type="gramStart"/>
            <w:r>
              <w:t>aspects  a</w:t>
            </w:r>
            <w:proofErr w:type="gramEnd"/>
            <w:r>
              <w:t>) can be considered to be independent of the implementation, whereas time requirements set by points b) and c) are related to specific implementation. Note that points b) and c) are given as an example and also exact partitioning of these timings is implementation dependent. However in a form or another similar processing can be seen to be required by UEs a prior they can be expected to be ready to start transmit on the new cell.</w:t>
            </w:r>
          </w:p>
          <w:p w14:paraId="1122BE66" w14:textId="7AA4E55B" w:rsidR="005B6141" w:rsidRDefault="005B6141" w:rsidP="005B6141">
            <w:pPr>
              <w:snapToGrid w:val="0"/>
              <w:spacing w:before="0" w:after="0" w:line="240" w:lineRule="auto"/>
            </w:pPr>
            <w:r>
              <w:t xml:space="preserve">Based on internal analyses we feel that the 20ms processing time proposed for UE in </w:t>
            </w:r>
            <w:r>
              <w:fldChar w:fldCharType="begin"/>
            </w:r>
            <w:r>
              <w:instrText xml:space="preserve"> REF _Ref194224099 \r \h </w:instrText>
            </w:r>
            <w:r>
              <w:fldChar w:fldCharType="separate"/>
            </w:r>
            <w:r>
              <w:t>[1]</w:t>
            </w:r>
            <w:r>
              <w:fldChar w:fldCharType="end"/>
            </w:r>
            <w:r>
              <w:t xml:space="preserve"> is sufficient.</w:t>
            </w:r>
          </w:p>
        </w:tc>
      </w:tr>
    </w:tbl>
    <w:p w14:paraId="6FCCD967" w14:textId="24D00DFF" w:rsidR="005B6141" w:rsidRDefault="005B6141" w:rsidP="001E3413">
      <w:pPr>
        <w:jc w:val="both"/>
        <w:rPr>
          <w:lang w:eastAsia="zh-CN"/>
        </w:rPr>
      </w:pPr>
      <w:r>
        <w:rPr>
          <w:lang w:eastAsia="zh-CN"/>
        </w:rPr>
        <w:lastRenderedPageBreak/>
        <w:t>So in NR we also need a time delay to consider all the above aspects during the HO. Since RAN1 has not decided on the exact HARQ delay for all the NR cases, we propose to reuse the current 20ms as a starting point, and any other candidate values can be FFS.</w:t>
      </w:r>
    </w:p>
    <w:p w14:paraId="78D31C24" w14:textId="6C971681" w:rsidR="005B6141" w:rsidRPr="00624329" w:rsidRDefault="005B6141" w:rsidP="00624329">
      <w:pPr>
        <w:snapToGrid w:val="0"/>
        <w:spacing w:before="0" w:after="0"/>
        <w:rPr>
          <w:lang w:val="en-US" w:eastAsia="zh-CN"/>
        </w:rPr>
      </w:pPr>
      <w:r w:rsidRPr="00DE352D">
        <w:rPr>
          <w:b/>
          <w:i/>
          <w:lang w:eastAsia="zh-CN"/>
        </w:rPr>
        <w:t xml:space="preserve">Proposal </w:t>
      </w:r>
      <w:r w:rsidR="00450AC6">
        <w:rPr>
          <w:b/>
          <w:i/>
          <w:lang w:eastAsia="zh-CN"/>
        </w:rPr>
        <w:t>4</w:t>
      </w:r>
      <w:r w:rsidRPr="00DE352D">
        <w:rPr>
          <w:b/>
          <w:i/>
          <w:lang w:eastAsia="zh-CN"/>
        </w:rPr>
        <w:t xml:space="preserve">: </w:t>
      </w:r>
      <w:r w:rsidR="00624329" w:rsidRPr="00624329">
        <w:rPr>
          <w:b/>
          <w:i/>
          <w:lang w:val="en-US" w:eastAsia="zh-CN"/>
        </w:rPr>
        <w:t>T</w:t>
      </w:r>
      <w:proofErr w:type="spellStart"/>
      <w:r w:rsidR="00624329" w:rsidRPr="00624329">
        <w:rPr>
          <w:b/>
          <w:i/>
          <w:vertAlign w:val="subscript"/>
          <w:lang w:eastAsia="zh-CN"/>
        </w:rPr>
        <w:t>processing_NR</w:t>
      </w:r>
      <w:proofErr w:type="spellEnd"/>
      <w:r w:rsidR="00624329" w:rsidRPr="00624329">
        <w:rPr>
          <w:b/>
          <w:i/>
          <w:lang w:val="en-US" w:eastAsia="zh-CN"/>
        </w:rPr>
        <w:t>: is the UE processing time, which can be up to [</w:t>
      </w:r>
      <w:r w:rsidR="00624329">
        <w:rPr>
          <w:b/>
          <w:i/>
          <w:lang w:val="en-US" w:eastAsia="zh-CN"/>
        </w:rPr>
        <w:t>20</w:t>
      </w:r>
      <w:proofErr w:type="gramStart"/>
      <w:r w:rsidR="00624329" w:rsidRPr="00624329">
        <w:rPr>
          <w:b/>
          <w:i/>
          <w:lang w:val="en-US" w:eastAsia="zh-CN"/>
        </w:rPr>
        <w:t>]</w:t>
      </w:r>
      <w:proofErr w:type="spellStart"/>
      <w:r w:rsidR="00624329" w:rsidRPr="00624329">
        <w:rPr>
          <w:b/>
          <w:i/>
          <w:lang w:val="en-US" w:eastAsia="zh-CN"/>
        </w:rPr>
        <w:t>ms</w:t>
      </w:r>
      <w:proofErr w:type="spellEnd"/>
      <w:proofErr w:type="gramEnd"/>
      <w:r w:rsidR="00624329">
        <w:rPr>
          <w:lang w:val="en-US" w:eastAsia="zh-CN"/>
        </w:rPr>
        <w:t xml:space="preserve"> </w:t>
      </w:r>
      <w:r>
        <w:rPr>
          <w:b/>
          <w:i/>
          <w:lang w:val="en-US" w:eastAsia="zh-CN"/>
        </w:rPr>
        <w:t>for both FR1 and FR2.</w:t>
      </w:r>
    </w:p>
    <w:p w14:paraId="489284F3" w14:textId="62DBAF37" w:rsidR="009918CF" w:rsidRDefault="00B432B8" w:rsidP="001E3413">
      <w:pPr>
        <w:jc w:val="both"/>
        <w:rPr>
          <w:lang w:eastAsia="zh-CN"/>
        </w:rPr>
      </w:pPr>
      <w:r w:rsidRPr="00166654">
        <w:rPr>
          <w:lang w:val="en-US" w:eastAsia="zh-CN"/>
        </w:rPr>
        <w:t>T</w:t>
      </w:r>
      <w:r w:rsidRPr="00166654">
        <w:rPr>
          <w:vertAlign w:val="subscript"/>
          <w:lang w:eastAsia="zh-CN"/>
        </w:rPr>
        <w:t>loops</w:t>
      </w:r>
      <w:r>
        <w:rPr>
          <w:lang w:eastAsia="zh-CN"/>
        </w:rPr>
        <w:t xml:space="preserve"> was raised in last meeting for UE to do the refinement of DL timing. However, we think </w:t>
      </w:r>
      <w:r w:rsidR="009918CF">
        <w:rPr>
          <w:lang w:eastAsia="zh-CN"/>
        </w:rPr>
        <w:t>UE probably need to do more measurement during this period for FR2</w:t>
      </w:r>
      <w:r>
        <w:rPr>
          <w:lang w:eastAsia="zh-CN"/>
        </w:rPr>
        <w:t xml:space="preserve">. </w:t>
      </w:r>
    </w:p>
    <w:p w14:paraId="66941B3F" w14:textId="5907BE9D" w:rsidR="009918CF" w:rsidRDefault="004A5236" w:rsidP="001E3413">
      <w:pPr>
        <w:jc w:val="both"/>
        <w:rPr>
          <w:lang w:eastAsia="zh-CN"/>
        </w:rPr>
      </w:pPr>
      <w:r>
        <w:rPr>
          <w:lang w:eastAsia="zh-CN"/>
        </w:rPr>
        <w:t>For FR1, i</w:t>
      </w:r>
      <w:r w:rsidR="009918CF">
        <w:rPr>
          <w:lang w:eastAsia="zh-CN"/>
        </w:rPr>
        <w:t xml:space="preserve">f the cell is known, only </w:t>
      </w:r>
      <w:r w:rsidR="00B432B8">
        <w:rPr>
          <w:lang w:eastAsia="zh-CN"/>
        </w:rPr>
        <w:t xml:space="preserve">the </w:t>
      </w:r>
      <w:r w:rsidR="009918CF">
        <w:rPr>
          <w:lang w:eastAsia="zh-CN"/>
        </w:rPr>
        <w:t xml:space="preserve">coarse </w:t>
      </w:r>
      <w:r w:rsidR="00B432B8">
        <w:rPr>
          <w:lang w:eastAsia="zh-CN"/>
        </w:rPr>
        <w:t xml:space="preserve">timing information is maintained at UE, and therefore </w:t>
      </w:r>
      <w:r w:rsidR="00450AC6">
        <w:rPr>
          <w:lang w:eastAsia="zh-CN"/>
        </w:rPr>
        <w:t xml:space="preserve">we </w:t>
      </w:r>
      <w:r w:rsidR="00B432B8">
        <w:rPr>
          <w:lang w:eastAsia="zh-CN"/>
        </w:rPr>
        <w:t xml:space="preserve">need </w:t>
      </w:r>
      <w:r w:rsidR="00B432B8" w:rsidRPr="00166654">
        <w:rPr>
          <w:lang w:val="en-US" w:eastAsia="zh-CN"/>
        </w:rPr>
        <w:t>T</w:t>
      </w:r>
      <w:r w:rsidR="00B432B8" w:rsidRPr="00166654">
        <w:rPr>
          <w:vertAlign w:val="subscript"/>
          <w:lang w:eastAsia="zh-CN"/>
        </w:rPr>
        <w:t>loops</w:t>
      </w:r>
      <w:r w:rsidR="00450AC6">
        <w:rPr>
          <w:lang w:eastAsia="zh-CN"/>
        </w:rPr>
        <w:t xml:space="preserve"> which is </w:t>
      </w:r>
      <w:r w:rsidR="00450AC6" w:rsidRPr="00450AC6">
        <w:rPr>
          <w:lang w:eastAsia="zh-CN"/>
        </w:rPr>
        <w:t>[SMTC period</w:t>
      </w:r>
      <w:proofErr w:type="gramStart"/>
      <w:r w:rsidR="00450AC6" w:rsidRPr="00450AC6">
        <w:rPr>
          <w:lang w:eastAsia="zh-CN"/>
        </w:rPr>
        <w:t>]</w:t>
      </w:r>
      <w:proofErr w:type="spellStart"/>
      <w:r w:rsidR="00450AC6" w:rsidRPr="00450AC6">
        <w:rPr>
          <w:lang w:eastAsia="zh-CN"/>
        </w:rPr>
        <w:t>ms</w:t>
      </w:r>
      <w:proofErr w:type="spellEnd"/>
      <w:proofErr w:type="gramEnd"/>
      <w:r w:rsidR="00450AC6" w:rsidRPr="00450AC6">
        <w:t xml:space="preserve"> </w:t>
      </w:r>
      <w:r w:rsidR="00450AC6" w:rsidRPr="00450AC6">
        <w:rPr>
          <w:lang w:eastAsia="zh-CN"/>
        </w:rPr>
        <w:t xml:space="preserve">provided that the signal quality is sufficient for successful </w:t>
      </w:r>
      <w:r w:rsidR="00450AC6">
        <w:rPr>
          <w:lang w:eastAsia="zh-CN"/>
        </w:rPr>
        <w:t>time refinement</w:t>
      </w:r>
      <w:r w:rsidR="00450AC6" w:rsidRPr="00450AC6">
        <w:rPr>
          <w:lang w:eastAsia="zh-CN"/>
        </w:rPr>
        <w:t xml:space="preserve"> on the first attempt</w:t>
      </w:r>
      <w:r w:rsidR="00B432B8">
        <w:rPr>
          <w:lang w:eastAsia="zh-CN"/>
        </w:rPr>
        <w:t xml:space="preserve">. </w:t>
      </w:r>
    </w:p>
    <w:p w14:paraId="6E0E2E42" w14:textId="56C664A5" w:rsidR="009918CF" w:rsidRPr="009918CF" w:rsidRDefault="004A5236" w:rsidP="001E3413">
      <w:pPr>
        <w:jc w:val="both"/>
        <w:rPr>
          <w:rFonts w:cs="v4.2.0"/>
        </w:rPr>
      </w:pPr>
      <w:r>
        <w:rPr>
          <w:lang w:eastAsia="zh-CN"/>
        </w:rPr>
        <w:t xml:space="preserve">For FR2, </w:t>
      </w:r>
      <w:r w:rsidR="009918CF">
        <w:rPr>
          <w:rFonts w:cs="v4.2.0"/>
        </w:rPr>
        <w:t>it’s different from FR1 case since the UE Rx beam shall also be taken into account. The first attempt means the channel condition is good enough to meet one shot timing estimation but UE still need to train all the Rx beams to find out the best beam pair and use its correspondence for RACH</w:t>
      </w:r>
      <w:r w:rsidR="009918CF">
        <w:rPr>
          <w:rFonts w:cs="v4.2.0"/>
        </w:rPr>
        <w:t>.</w:t>
      </w:r>
      <w:r w:rsidR="009918CF" w:rsidRPr="009918CF">
        <w:rPr>
          <w:rFonts w:cs="v4.2.0"/>
        </w:rPr>
        <w:t xml:space="preserve"> </w:t>
      </w:r>
      <w:r w:rsidR="009918CF">
        <w:rPr>
          <w:rFonts w:cs="v4.2.0"/>
        </w:rPr>
        <w:t xml:space="preserve">Cell known/unknown condition is not clear in FR2 since spatial assumption shall also be taken into account, e.g. whether </w:t>
      </w:r>
      <w:proofErr w:type="spellStart"/>
      <w:r w:rsidR="009918CF">
        <w:rPr>
          <w:rFonts w:cs="v4.2.0"/>
        </w:rPr>
        <w:t>Tx</w:t>
      </w:r>
      <w:proofErr w:type="spellEnd"/>
      <w:r w:rsidR="009918CF">
        <w:rPr>
          <w:rFonts w:cs="v4.2.0"/>
        </w:rPr>
        <w:t>/Rx beam changed or not. The last measurement timing is easy to verify between UE and network, but the spatial change is difficult to be verified. For instance, network cannot guarantee that the same Rx beam is used at UE between “during measurement before HO” and “during HO procedure”; and UE also cannot</w:t>
      </w:r>
      <w:r w:rsidR="009918CF" w:rsidRPr="00DB7BA0">
        <w:rPr>
          <w:rFonts w:cs="v4.2.0"/>
        </w:rPr>
        <w:t xml:space="preserve"> </w:t>
      </w:r>
      <w:r w:rsidR="009918CF">
        <w:rPr>
          <w:rFonts w:cs="v4.2.0"/>
        </w:rPr>
        <w:t xml:space="preserve">guarantee that the </w:t>
      </w:r>
      <w:proofErr w:type="spellStart"/>
      <w:proofErr w:type="gramStart"/>
      <w:r w:rsidR="009918CF">
        <w:rPr>
          <w:rFonts w:cs="v4.2.0"/>
        </w:rPr>
        <w:t>Tx</w:t>
      </w:r>
      <w:proofErr w:type="spellEnd"/>
      <w:proofErr w:type="gramEnd"/>
      <w:r w:rsidR="009918CF">
        <w:rPr>
          <w:rFonts w:cs="v4.2.0"/>
        </w:rPr>
        <w:t xml:space="preserve"> beam is changed or not at network side. Even though the legacy cell known/unknown condition can be used to guarantee the timing information is maintained at UE side, the change on spatial domain shall also be considered in the HO equation. So for FR2, </w:t>
      </w:r>
      <w:r>
        <w:rPr>
          <w:lang w:eastAsia="zh-CN"/>
        </w:rPr>
        <w:t xml:space="preserve">the </w:t>
      </w:r>
      <w:r w:rsidRPr="00166654">
        <w:rPr>
          <w:lang w:val="en-US" w:eastAsia="zh-CN"/>
        </w:rPr>
        <w:t>T</w:t>
      </w:r>
      <w:r w:rsidRPr="00166654">
        <w:rPr>
          <w:vertAlign w:val="subscript"/>
          <w:lang w:eastAsia="zh-CN"/>
        </w:rPr>
        <w:t>loops</w:t>
      </w:r>
      <w:r>
        <w:rPr>
          <w:vertAlign w:val="subscript"/>
          <w:lang w:eastAsia="zh-CN"/>
        </w:rPr>
        <w:t xml:space="preserve"> </w:t>
      </w:r>
      <w:r>
        <w:rPr>
          <w:lang w:eastAsia="zh-CN"/>
        </w:rPr>
        <w:t xml:space="preserve">is </w:t>
      </w:r>
      <w:r w:rsidR="009918CF" w:rsidRPr="00166654">
        <w:rPr>
          <w:lang w:val="en-US" w:eastAsia="zh-CN"/>
        </w:rPr>
        <w:t>time for time refinement</w:t>
      </w:r>
      <w:r w:rsidR="009918CF">
        <w:rPr>
          <w:lang w:val="en-US" w:eastAsia="zh-CN"/>
        </w:rPr>
        <w:t>, beam pair measurement and SSB index acquisition</w:t>
      </w:r>
      <w:r>
        <w:rPr>
          <w:lang w:eastAsia="zh-CN"/>
        </w:rPr>
        <w:t xml:space="preserve">. </w:t>
      </w:r>
    </w:p>
    <w:p w14:paraId="51510911" w14:textId="3690ABA1" w:rsidR="003A3FFD" w:rsidRDefault="009918CF" w:rsidP="003A3FFD">
      <w:pPr>
        <w:jc w:val="both"/>
        <w:rPr>
          <w:rFonts w:cs="v4.2.0"/>
        </w:rPr>
      </w:pPr>
      <w:r>
        <w:rPr>
          <w:rFonts w:cs="v4.2.0"/>
        </w:rPr>
        <w:t>For FR2</w:t>
      </w:r>
      <w:r>
        <w:rPr>
          <w:rFonts w:cs="v4.2.0"/>
        </w:rPr>
        <w:t xml:space="preserve">, </w:t>
      </w:r>
      <w:r>
        <w:rPr>
          <w:rFonts w:cs="v4.2.0"/>
        </w:rPr>
        <w:t xml:space="preserve">the best beam pair might be changed, so SSB measurement and SSB index acquisition is </w:t>
      </w:r>
      <w:r>
        <w:rPr>
          <w:rFonts w:cs="v4.2.0"/>
        </w:rPr>
        <w:t>always</w:t>
      </w:r>
      <w:r>
        <w:rPr>
          <w:rFonts w:cs="v4.2.0"/>
        </w:rPr>
        <w:t xml:space="preserve"> needed to find out the best pair for RACH.</w:t>
      </w:r>
      <w:r w:rsidRPr="002737DD">
        <w:rPr>
          <w:rFonts w:cs="v4.2.0"/>
        </w:rPr>
        <w:t xml:space="preserve"> </w:t>
      </w:r>
      <w:r>
        <w:rPr>
          <w:rFonts w:cs="v4.2.0"/>
        </w:rPr>
        <w:t xml:space="preserve">Like SSB measurement requirement design, the total measurement delay is </w:t>
      </w:r>
      <w:r w:rsidRPr="004B0EC0">
        <w:rPr>
          <w:rFonts w:cs="v4.2.0"/>
        </w:rPr>
        <w:t>[Y</w:t>
      </w:r>
      <w:r>
        <w:rPr>
          <w:rFonts w:cs="v4.2.0"/>
        </w:rPr>
        <w:t>3</w:t>
      </w:r>
      <w:r w:rsidRPr="004B0EC0">
        <w:rPr>
          <w:rFonts w:cs="v4.2.0"/>
        </w:rPr>
        <w:t xml:space="preserve">] x </w:t>
      </w:r>
      <w:r>
        <w:rPr>
          <w:rFonts w:cs="v4.2.0"/>
        </w:rPr>
        <w:t>[</w:t>
      </w:r>
      <w:r w:rsidRPr="004B0EC0">
        <w:rPr>
          <w:rFonts w:cs="v4.2.0"/>
        </w:rPr>
        <w:t>N</w:t>
      </w:r>
      <w:r>
        <w:rPr>
          <w:rFonts w:cs="v4.2.0"/>
        </w:rPr>
        <w:t>3]</w:t>
      </w:r>
      <w:r w:rsidRPr="004B0EC0">
        <w:rPr>
          <w:rFonts w:cs="v4.2.0"/>
        </w:rPr>
        <w:t xml:space="preserve"> x </w:t>
      </w:r>
      <w:proofErr w:type="spellStart"/>
      <w:r w:rsidRPr="004B0EC0">
        <w:rPr>
          <w:rFonts w:cs="v4.2.0"/>
        </w:rPr>
        <w:t>SMTC_period</w:t>
      </w:r>
      <w:proofErr w:type="spellEnd"/>
      <w:r>
        <w:rPr>
          <w:rFonts w:cs="v4.2.0"/>
        </w:rPr>
        <w:t xml:space="preserve">, Y3 is the sample number for SSB measurement and N3 is the Rx beam number; one attempt means channel condition is good enough to use Y3=1, but the Rx beam number N3 still need to be reflected as an actual value rather than N3=1. The SSB index acquisition time could be 1 due to enough good channel condition. Since we propose 8 as Rx beam number in SSB based measurement requirement, here for HO requirement we propose </w:t>
      </w:r>
      <w:r w:rsidRPr="00166654">
        <w:rPr>
          <w:lang w:val="en-US" w:eastAsia="zh-CN"/>
        </w:rPr>
        <w:t>T</w:t>
      </w:r>
      <w:r w:rsidRPr="00166654">
        <w:rPr>
          <w:vertAlign w:val="subscript"/>
          <w:lang w:eastAsia="zh-CN"/>
        </w:rPr>
        <w:t>loops</w:t>
      </w:r>
      <w:r w:rsidRPr="002737DD">
        <w:rPr>
          <w:lang w:val="en-US" w:eastAsia="zh-CN"/>
        </w:rPr>
        <w:t xml:space="preserve"> = [9*SMTC period</w:t>
      </w:r>
      <w:r w:rsidR="00450AC6">
        <w:rPr>
          <w:lang w:val="en-US" w:eastAsia="zh-CN"/>
        </w:rPr>
        <w:t xml:space="preserve">] </w:t>
      </w:r>
      <w:proofErr w:type="spellStart"/>
      <w:r>
        <w:rPr>
          <w:lang w:val="en-US" w:eastAsia="zh-CN"/>
        </w:rPr>
        <w:t>ms</w:t>
      </w:r>
      <w:proofErr w:type="spellEnd"/>
      <w:r>
        <w:rPr>
          <w:lang w:val="en-US" w:eastAsia="zh-CN"/>
        </w:rPr>
        <w:t xml:space="preserve"> (time refinement can be included in the measurement period)</w:t>
      </w:r>
      <w:r>
        <w:rPr>
          <w:lang w:val="en-US" w:eastAsia="zh-CN"/>
        </w:rPr>
        <w:t>.</w:t>
      </w:r>
    </w:p>
    <w:p w14:paraId="68D010B5" w14:textId="75345F94" w:rsidR="00B432B8" w:rsidRPr="00B432B8" w:rsidRDefault="00B432B8" w:rsidP="006E2A49">
      <w:pPr>
        <w:jc w:val="both"/>
        <w:rPr>
          <w:b/>
          <w:i/>
          <w:lang w:val="en-US" w:eastAsia="zh-CN"/>
        </w:rPr>
      </w:pPr>
      <w:bookmarkStart w:id="2" w:name="_GoBack"/>
      <w:r w:rsidRPr="00B432B8">
        <w:rPr>
          <w:b/>
          <w:i/>
          <w:lang w:val="en-US" w:eastAsia="zh-CN"/>
        </w:rPr>
        <w:t>Propos</w:t>
      </w:r>
      <w:r w:rsidR="00F719D8">
        <w:rPr>
          <w:b/>
          <w:i/>
          <w:lang w:val="en-US" w:eastAsia="zh-CN"/>
        </w:rPr>
        <w:t>al</w:t>
      </w:r>
      <w:r w:rsidRPr="00B432B8">
        <w:rPr>
          <w:b/>
          <w:i/>
          <w:lang w:val="en-US" w:eastAsia="zh-CN"/>
        </w:rPr>
        <w:t xml:space="preserve"> </w:t>
      </w:r>
      <w:r w:rsidR="00450AC6">
        <w:rPr>
          <w:b/>
          <w:i/>
          <w:lang w:val="en-US" w:eastAsia="zh-CN"/>
        </w:rPr>
        <w:t>5</w:t>
      </w:r>
      <w:r w:rsidRPr="00B432B8">
        <w:rPr>
          <w:b/>
          <w:i/>
          <w:lang w:val="en-US" w:eastAsia="zh-CN"/>
        </w:rPr>
        <w:t xml:space="preserve">: </w:t>
      </w:r>
      <w:r>
        <w:rPr>
          <w:b/>
          <w:i/>
          <w:lang w:val="en-US" w:eastAsia="zh-CN"/>
        </w:rPr>
        <w:t xml:space="preserve">for FR1 </w:t>
      </w:r>
      <w:r w:rsidRPr="00B432B8">
        <w:rPr>
          <w:b/>
          <w:i/>
          <w:lang w:val="en-US" w:eastAsia="zh-CN"/>
        </w:rPr>
        <w:t>T</w:t>
      </w:r>
      <w:r w:rsidRPr="00B432B8">
        <w:rPr>
          <w:b/>
          <w:i/>
          <w:vertAlign w:val="subscript"/>
          <w:lang w:eastAsia="zh-CN"/>
        </w:rPr>
        <w:t>loops</w:t>
      </w:r>
      <w:r w:rsidRPr="00B432B8">
        <w:rPr>
          <w:b/>
          <w:i/>
          <w:lang w:val="en-US" w:eastAsia="zh-CN"/>
        </w:rPr>
        <w:t xml:space="preserve"> is time for time refinement, </w:t>
      </w:r>
      <w:r w:rsidRPr="00DE352D">
        <w:rPr>
          <w:b/>
          <w:i/>
          <w:lang w:val="en-US" w:eastAsia="zh-CN"/>
        </w:rPr>
        <w:t>which is</w:t>
      </w:r>
      <w:r w:rsidR="00450AC6">
        <w:rPr>
          <w:b/>
          <w:i/>
          <w:lang w:val="en-US" w:eastAsia="zh-CN"/>
        </w:rPr>
        <w:t xml:space="preserve"> </w:t>
      </w:r>
      <w:r w:rsidR="00450AC6" w:rsidRPr="00450AC6">
        <w:rPr>
          <w:b/>
          <w:i/>
          <w:lang w:val="en-US" w:eastAsia="zh-CN"/>
        </w:rPr>
        <w:t>[SMTC period</w:t>
      </w:r>
      <w:proofErr w:type="gramStart"/>
      <w:r w:rsidR="00450AC6" w:rsidRPr="00450AC6">
        <w:rPr>
          <w:b/>
          <w:i/>
          <w:lang w:val="en-US" w:eastAsia="zh-CN"/>
        </w:rPr>
        <w:t>]</w:t>
      </w:r>
      <w:proofErr w:type="spellStart"/>
      <w:r w:rsidR="00450AC6" w:rsidRPr="00450AC6">
        <w:rPr>
          <w:b/>
          <w:i/>
          <w:lang w:val="en-US" w:eastAsia="zh-CN"/>
        </w:rPr>
        <w:t>ms</w:t>
      </w:r>
      <w:proofErr w:type="spellEnd"/>
      <w:proofErr w:type="gramEnd"/>
      <w:r w:rsidR="00450AC6" w:rsidRPr="00450AC6">
        <w:rPr>
          <w:b/>
          <w:i/>
          <w:lang w:val="en-US" w:eastAsia="zh-CN"/>
        </w:rPr>
        <w:t xml:space="preserve"> provided that the signal quality is sufficient for successful time refinement on the first attempt</w:t>
      </w:r>
      <w:r>
        <w:rPr>
          <w:b/>
          <w:i/>
          <w:lang w:val="en-US" w:eastAsia="zh-CN"/>
        </w:rPr>
        <w:t>.</w:t>
      </w:r>
    </w:p>
    <w:p w14:paraId="0525B759" w14:textId="5D76EDE1" w:rsidR="00B432B8" w:rsidRPr="00B432B8" w:rsidRDefault="00B432B8" w:rsidP="006E2A49">
      <w:pPr>
        <w:jc w:val="both"/>
        <w:rPr>
          <w:b/>
          <w:i/>
          <w:lang w:val="en-US" w:eastAsia="zh-CN"/>
        </w:rPr>
      </w:pPr>
      <w:r w:rsidRPr="00B432B8">
        <w:rPr>
          <w:b/>
          <w:i/>
          <w:lang w:val="en-US" w:eastAsia="zh-CN"/>
        </w:rPr>
        <w:t>Propos</w:t>
      </w:r>
      <w:r w:rsidR="00F719D8">
        <w:rPr>
          <w:b/>
          <w:i/>
          <w:lang w:val="en-US" w:eastAsia="zh-CN"/>
        </w:rPr>
        <w:t>al</w:t>
      </w:r>
      <w:r w:rsidRPr="00B432B8">
        <w:rPr>
          <w:b/>
          <w:i/>
          <w:lang w:val="en-US" w:eastAsia="zh-CN"/>
        </w:rPr>
        <w:t xml:space="preserve"> </w:t>
      </w:r>
      <w:r w:rsidR="00450AC6">
        <w:rPr>
          <w:b/>
          <w:i/>
          <w:lang w:val="en-US" w:eastAsia="zh-CN"/>
        </w:rPr>
        <w:t>6</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00450AC6"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sidR="004A5236">
        <w:rPr>
          <w:b/>
          <w:i/>
          <w:lang w:val="en-US" w:eastAsia="zh-CN"/>
        </w:rPr>
        <w:t xml:space="preserve">is </w:t>
      </w:r>
      <w:r w:rsidRPr="00DE352D">
        <w:rPr>
          <w:b/>
          <w:i/>
          <w:lang w:val="en-US" w:eastAsia="zh-CN"/>
        </w:rPr>
        <w:t>[</w:t>
      </w:r>
      <w:r w:rsidR="00450AC6" w:rsidRPr="00450AC6">
        <w:rPr>
          <w:b/>
          <w:i/>
          <w:lang w:val="en-US" w:eastAsia="zh-CN"/>
        </w:rPr>
        <w:t>9*SMTC period</w:t>
      </w:r>
      <w:proofErr w:type="gramStart"/>
      <w:r>
        <w:rPr>
          <w:b/>
          <w:i/>
          <w:lang w:val="en-US" w:eastAsia="zh-CN"/>
        </w:rPr>
        <w:t>]</w:t>
      </w:r>
      <w:proofErr w:type="spellStart"/>
      <w:r w:rsidRPr="00DE352D">
        <w:rPr>
          <w:b/>
          <w:i/>
          <w:lang w:val="en-US" w:eastAsia="zh-CN"/>
        </w:rPr>
        <w:t>ms</w:t>
      </w:r>
      <w:proofErr w:type="spellEnd"/>
      <w:proofErr w:type="gramEnd"/>
      <w:r w:rsidRPr="00DE352D">
        <w:rPr>
          <w:b/>
          <w:i/>
          <w:lang w:val="en-US" w:eastAsia="zh-CN"/>
        </w:rPr>
        <w:t xml:space="preserve"> provided that the signal quality is sufficient for successful </w:t>
      </w:r>
      <w:r w:rsidR="00450AC6" w:rsidRPr="00B432B8">
        <w:rPr>
          <w:b/>
          <w:i/>
          <w:lang w:val="en-US" w:eastAsia="zh-CN"/>
        </w:rPr>
        <w:t>time refinement</w:t>
      </w:r>
      <w:r w:rsidR="00450AC6">
        <w:rPr>
          <w:b/>
          <w:i/>
          <w:lang w:val="en-US" w:eastAsia="zh-CN"/>
        </w:rPr>
        <w:t xml:space="preserve">, beam pair measurement and SSB index acquisition </w:t>
      </w:r>
      <w:r w:rsidRPr="00DE352D">
        <w:rPr>
          <w:b/>
          <w:i/>
          <w:lang w:val="en-US" w:eastAsia="zh-CN"/>
        </w:rPr>
        <w:t>on the first attempt</w:t>
      </w:r>
      <w:r>
        <w:rPr>
          <w:b/>
          <w:i/>
          <w:lang w:val="en-US" w:eastAsia="zh-CN"/>
        </w:rPr>
        <w:t>.</w:t>
      </w:r>
    </w:p>
    <w:bookmarkEnd w:id="2"/>
    <w:p w14:paraId="18CCBED8" w14:textId="42E394B1" w:rsidR="00416D04" w:rsidRDefault="00416D04" w:rsidP="00416D04">
      <w:pPr>
        <w:pStyle w:val="Heading1"/>
        <w:rPr>
          <w:sz w:val="32"/>
        </w:rPr>
      </w:pPr>
      <w:r w:rsidRPr="001E3413">
        <w:rPr>
          <w:lang w:eastAsia="zh-CN"/>
        </w:rPr>
        <w:t xml:space="preserve">Handover from NR to </w:t>
      </w:r>
      <w:r>
        <w:rPr>
          <w:lang w:eastAsia="zh-CN"/>
        </w:rPr>
        <w:t xml:space="preserve">EUTRAN </w:t>
      </w:r>
    </w:p>
    <w:p w14:paraId="78CE777A" w14:textId="3ACB4D3F" w:rsidR="008B2502" w:rsidRDefault="006E2A49" w:rsidP="008B2502">
      <w:pPr>
        <w:rPr>
          <w:lang w:eastAsia="ja-JP" w:bidi="hi-IN"/>
        </w:rPr>
      </w:pPr>
      <w:r>
        <w:rPr>
          <w:lang w:eastAsia="ja-JP" w:bidi="hi-IN"/>
        </w:rPr>
        <w:t>The only remaining issue for this scenario is:</w:t>
      </w:r>
    </w:p>
    <w:p w14:paraId="04FAF8D6" w14:textId="2B28D966" w:rsidR="006E2A49" w:rsidRDefault="006E2A49" w:rsidP="008B2502">
      <w:pPr>
        <w:rPr>
          <w:color w:val="FF0000"/>
          <w:lang w:val="en-US" w:eastAsia="zh-CN"/>
        </w:rPr>
      </w:pPr>
      <w:r w:rsidRPr="006E2A49">
        <w:rPr>
          <w:color w:val="FF0000"/>
          <w:lang w:val="en-US" w:eastAsia="zh-CN"/>
        </w:rPr>
        <w:t>T</w:t>
      </w:r>
      <w:r w:rsidRPr="006E2A49">
        <w:rPr>
          <w:color w:val="FF0000"/>
          <w:vertAlign w:val="subscript"/>
          <w:lang w:eastAsia="zh-CN"/>
        </w:rPr>
        <w:t>processing_NR2LTE</w:t>
      </w:r>
      <w:r w:rsidRPr="006E2A49">
        <w:rPr>
          <w:color w:val="FF0000"/>
          <w:lang w:val="en-US" w:eastAsia="zh-CN"/>
        </w:rPr>
        <w:t>: is the UE processing time, which can be up to [TBD</w:t>
      </w:r>
      <w:proofErr w:type="gramStart"/>
      <w:r w:rsidRPr="006E2A49">
        <w:rPr>
          <w:color w:val="FF0000"/>
          <w:lang w:val="en-US" w:eastAsia="zh-CN"/>
        </w:rPr>
        <w:t>]</w:t>
      </w:r>
      <w:proofErr w:type="spellStart"/>
      <w:r w:rsidRPr="006E2A49">
        <w:rPr>
          <w:color w:val="FF0000"/>
          <w:lang w:val="en-US" w:eastAsia="zh-CN"/>
        </w:rPr>
        <w:t>ms</w:t>
      </w:r>
      <w:proofErr w:type="spellEnd"/>
      <w:proofErr w:type="gramEnd"/>
    </w:p>
    <w:p w14:paraId="245F32A5" w14:textId="4298A9D1" w:rsidR="006E2A49" w:rsidRDefault="006E2A49" w:rsidP="008B2502">
      <w:pPr>
        <w:rPr>
          <w:lang w:val="en-US" w:eastAsia="zh-CN"/>
        </w:rPr>
      </w:pPr>
      <w:r w:rsidRPr="006E2A49">
        <w:rPr>
          <w:lang w:val="en-US" w:eastAsia="zh-CN"/>
        </w:rPr>
        <w:t>Since</w:t>
      </w:r>
      <w:r>
        <w:rPr>
          <w:lang w:val="en-US" w:eastAsia="zh-CN"/>
        </w:rPr>
        <w:t xml:space="preserve"> the target cell is LTE, we don’t need to consider time refinement delay here. In LTE the pure processing delay for UE implementation is 20ms, and in our proposal 4, we also suggest to use 20ms for NR as starting point, so here we propose that:</w:t>
      </w:r>
    </w:p>
    <w:p w14:paraId="24A779ED" w14:textId="07D53BD5" w:rsidR="006E2A49" w:rsidRPr="006E2A49" w:rsidRDefault="006E2A49" w:rsidP="006E2A49">
      <w:pPr>
        <w:snapToGrid w:val="0"/>
        <w:spacing w:before="0" w:after="0"/>
        <w:rPr>
          <w:b/>
          <w:i/>
          <w:lang w:val="en-US" w:eastAsia="zh-CN"/>
        </w:rPr>
      </w:pPr>
      <w:r w:rsidRPr="006E2A49">
        <w:rPr>
          <w:b/>
          <w:i/>
          <w:lang w:val="en-US" w:eastAsia="zh-CN"/>
        </w:rPr>
        <w:t xml:space="preserve">Proposal </w:t>
      </w:r>
      <w:r w:rsidR="00450AC6">
        <w:rPr>
          <w:b/>
          <w:i/>
          <w:lang w:val="en-US" w:eastAsia="zh-CN"/>
        </w:rPr>
        <w:t>7</w:t>
      </w:r>
      <w:r w:rsidRPr="006E2A49">
        <w:rPr>
          <w:b/>
          <w:i/>
          <w:lang w:val="en-US" w:eastAsia="zh-CN"/>
        </w:rPr>
        <w:t>: T</w:t>
      </w:r>
      <w:r w:rsidRPr="006E2A49">
        <w:rPr>
          <w:b/>
          <w:i/>
          <w:vertAlign w:val="subscript"/>
          <w:lang w:eastAsia="zh-CN"/>
        </w:rPr>
        <w:t>processing_NR2LTE</w:t>
      </w:r>
      <w:r w:rsidRPr="006E2A49">
        <w:rPr>
          <w:b/>
          <w:i/>
          <w:lang w:val="en-US" w:eastAsia="zh-CN"/>
        </w:rPr>
        <w:t>: is the UE processing time, which can be up to [20</w:t>
      </w:r>
      <w:proofErr w:type="gramStart"/>
      <w:r w:rsidRPr="006E2A49">
        <w:rPr>
          <w:b/>
          <w:i/>
          <w:lang w:val="en-US" w:eastAsia="zh-CN"/>
        </w:rPr>
        <w:t>]</w:t>
      </w:r>
      <w:proofErr w:type="spellStart"/>
      <w:r w:rsidRPr="006E2A49">
        <w:rPr>
          <w:b/>
          <w:i/>
          <w:lang w:val="en-US" w:eastAsia="zh-CN"/>
        </w:rPr>
        <w:t>ms</w:t>
      </w:r>
      <w:proofErr w:type="gramEnd"/>
      <w:r w:rsidRPr="006E2A49">
        <w:rPr>
          <w:b/>
          <w:i/>
          <w:lang w:val="en-US" w:eastAsia="zh-CN"/>
        </w:rPr>
        <w:t>.</w:t>
      </w:r>
      <w:proofErr w:type="spellEnd"/>
    </w:p>
    <w:p w14:paraId="57112049" w14:textId="5C9EFF1E" w:rsidR="006E2A49" w:rsidRDefault="006E2A49" w:rsidP="006E2A49">
      <w:pPr>
        <w:pStyle w:val="Heading1"/>
        <w:rPr>
          <w:sz w:val="32"/>
        </w:rPr>
      </w:pPr>
      <w:r w:rsidRPr="001E3413">
        <w:rPr>
          <w:lang w:eastAsia="zh-CN"/>
        </w:rPr>
        <w:t xml:space="preserve">Handover from </w:t>
      </w:r>
      <w:r>
        <w:rPr>
          <w:lang w:eastAsia="zh-CN"/>
        </w:rPr>
        <w:t>EUTRAN to NR</w:t>
      </w:r>
    </w:p>
    <w:p w14:paraId="20464383" w14:textId="129839D4" w:rsidR="006E2A49" w:rsidRDefault="006E2A49" w:rsidP="008B2502">
      <w:pPr>
        <w:rPr>
          <w:lang w:eastAsia="zh-CN"/>
        </w:rPr>
      </w:pPr>
      <w:r>
        <w:rPr>
          <w:lang w:val="en-US" w:eastAsia="ja-JP" w:bidi="hi-IN"/>
        </w:rPr>
        <w:t>All the parameters in the scenario are same as</w:t>
      </w:r>
      <w:r w:rsidRPr="006E2A49">
        <w:rPr>
          <w:lang w:eastAsia="zh-CN"/>
        </w:rPr>
        <w:t xml:space="preserve"> </w:t>
      </w:r>
      <w:r w:rsidRPr="001E3413">
        <w:rPr>
          <w:lang w:eastAsia="zh-CN"/>
        </w:rPr>
        <w:t>NR to NR</w:t>
      </w:r>
      <w:r>
        <w:rPr>
          <w:lang w:eastAsia="zh-CN"/>
        </w:rPr>
        <w:t xml:space="preserve"> HO.</w:t>
      </w:r>
    </w:p>
    <w:p w14:paraId="74EF43F8" w14:textId="30AC296C" w:rsidR="006E2A49" w:rsidRPr="006E2A49" w:rsidRDefault="006E2A49" w:rsidP="006E2A49">
      <w:pPr>
        <w:snapToGrid w:val="0"/>
        <w:spacing w:before="0" w:after="0"/>
        <w:rPr>
          <w:b/>
          <w:i/>
          <w:lang w:val="en-US" w:eastAsia="zh-CN"/>
        </w:rPr>
      </w:pPr>
      <w:r w:rsidRPr="006E2A49">
        <w:rPr>
          <w:b/>
          <w:i/>
          <w:lang w:val="en-US" w:eastAsia="zh-CN"/>
        </w:rPr>
        <w:lastRenderedPageBreak/>
        <w:t xml:space="preserve">Proposal </w:t>
      </w:r>
      <w:r w:rsidR="00450AC6">
        <w:rPr>
          <w:b/>
          <w:i/>
          <w:lang w:val="en-US" w:eastAsia="zh-CN"/>
        </w:rPr>
        <w:t>8</w:t>
      </w:r>
      <w:r w:rsidRPr="006E2A49">
        <w:rPr>
          <w:b/>
          <w:i/>
          <w:lang w:val="en-US" w:eastAsia="zh-CN"/>
        </w:rPr>
        <w:t xml:space="preserve">: </w:t>
      </w:r>
      <w:r>
        <w:rPr>
          <w:b/>
          <w:i/>
          <w:lang w:val="en-US" w:eastAsia="zh-CN"/>
        </w:rPr>
        <w:t>all the parameters in EUTRAN to NR HO requirement can reuse the parameters in NR to NR HO requirement</w:t>
      </w:r>
      <w:r w:rsidRPr="006E2A49">
        <w:rPr>
          <w:b/>
          <w:i/>
          <w:lang w:val="en-US" w:eastAsia="zh-CN"/>
        </w:rPr>
        <w:t>.</w:t>
      </w:r>
    </w:p>
    <w:p w14:paraId="427727A6" w14:textId="77777777" w:rsidR="00D05F59" w:rsidRPr="00A137D5" w:rsidRDefault="00004361" w:rsidP="005D2062">
      <w:pPr>
        <w:pStyle w:val="Heading1"/>
        <w:rPr>
          <w:sz w:val="32"/>
        </w:rPr>
      </w:pPr>
      <w:r w:rsidRPr="00A137D5">
        <w:rPr>
          <w:sz w:val="32"/>
        </w:rPr>
        <w:t>Conclusion</w:t>
      </w:r>
    </w:p>
    <w:p w14:paraId="0EE58CE7" w14:textId="77777777" w:rsidR="006E2A49" w:rsidRPr="00166654" w:rsidRDefault="006E2A49" w:rsidP="006E2A49">
      <w:pPr>
        <w:jc w:val="both"/>
        <w:rPr>
          <w:lang w:eastAsia="zh-CN"/>
        </w:rPr>
      </w:pPr>
      <w:r w:rsidRPr="00166654">
        <w:rPr>
          <w:lang w:eastAsia="zh-CN"/>
        </w:rPr>
        <w:t>In this contribution</w:t>
      </w:r>
      <w:r>
        <w:rPr>
          <w:lang w:eastAsia="zh-CN"/>
        </w:rPr>
        <w:t xml:space="preserve">, we continue to discuss the requirement for HO for NR based on the approved </w:t>
      </w:r>
      <w:proofErr w:type="gramStart"/>
      <w:r>
        <w:rPr>
          <w:lang w:eastAsia="zh-CN"/>
        </w:rPr>
        <w:t>WF[</w:t>
      </w:r>
      <w:proofErr w:type="gramEnd"/>
      <w:r>
        <w:rPr>
          <w:lang w:eastAsia="zh-CN"/>
        </w:rPr>
        <w:t>1].</w:t>
      </w:r>
    </w:p>
    <w:p w14:paraId="2192BA3A" w14:textId="77777777" w:rsidR="006E2A49" w:rsidRDefault="006E2A49" w:rsidP="006E2A49">
      <w:pPr>
        <w:jc w:val="both"/>
        <w:rPr>
          <w:b/>
          <w:i/>
          <w:lang w:val="en-US" w:eastAsia="zh-CN"/>
        </w:rPr>
      </w:pPr>
      <w:r w:rsidRPr="00DE352D">
        <w:rPr>
          <w:b/>
          <w:i/>
          <w:lang w:eastAsia="zh-CN"/>
        </w:rPr>
        <w:t xml:space="preserve">Proposal 1: </w:t>
      </w:r>
      <w:r>
        <w:rPr>
          <w:b/>
          <w:i/>
          <w:lang w:eastAsia="zh-CN"/>
        </w:rPr>
        <w:t xml:space="preserve">For FR1,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w:t>
      </w:r>
      <w:proofErr w:type="gramStart"/>
      <w:r w:rsidRPr="00DE352D">
        <w:rPr>
          <w:b/>
          <w:i/>
          <w:lang w:val="en-US" w:eastAsia="zh-CN"/>
        </w:rPr>
        <w:t>max{</w:t>
      </w:r>
      <w:proofErr w:type="gramEnd"/>
      <w:r w:rsidRPr="00DE352D">
        <w:rPr>
          <w:b/>
          <w:i/>
          <w:lang w:val="en-US" w:eastAsia="zh-CN"/>
        </w:rPr>
        <w:t xml:space="preserve">[80], [SMTC period+5]} </w:t>
      </w:r>
      <w:proofErr w:type="spellStart"/>
      <w:r w:rsidRPr="00DE352D">
        <w:rPr>
          <w:b/>
          <w:i/>
          <w:lang w:val="en-US" w:eastAsia="zh-CN"/>
        </w:rPr>
        <w:t>ms</w:t>
      </w:r>
      <w:proofErr w:type="spellEnd"/>
      <w:r w:rsidRPr="00DE352D">
        <w:rPr>
          <w:b/>
          <w:i/>
          <w:lang w:val="en-US" w:eastAsia="zh-CN"/>
        </w:rPr>
        <w:t xml:space="preserve"> for unknown cell provided that the signal quality is sufficient for successful cell detection on the first attempt</w:t>
      </w:r>
      <w:r>
        <w:rPr>
          <w:b/>
          <w:i/>
          <w:lang w:val="en-US" w:eastAsia="zh-CN"/>
        </w:rPr>
        <w:t>.</w:t>
      </w:r>
    </w:p>
    <w:p w14:paraId="6231EBDA" w14:textId="77777777" w:rsidR="00450AC6" w:rsidRDefault="00450AC6" w:rsidP="00450AC6">
      <w:pPr>
        <w:jc w:val="both"/>
        <w:rPr>
          <w:b/>
          <w:i/>
          <w:lang w:val="en-US" w:eastAsia="zh-CN"/>
        </w:rPr>
      </w:pPr>
      <w:r>
        <w:rPr>
          <w:b/>
          <w:i/>
          <w:lang w:eastAsia="zh-CN"/>
        </w:rPr>
        <w:t xml:space="preserve">Proposal 2: For FR2, </w:t>
      </w:r>
      <w:r w:rsidRPr="00DE352D">
        <w:rPr>
          <w:b/>
          <w:i/>
          <w:lang w:val="en-US" w:eastAsia="zh-CN"/>
        </w:rPr>
        <w:t>T</w:t>
      </w:r>
      <w:r w:rsidRPr="00DE352D">
        <w:rPr>
          <w:b/>
          <w:i/>
          <w:vertAlign w:val="subscript"/>
          <w:lang w:eastAsia="zh-CN"/>
        </w:rPr>
        <w:t>search</w:t>
      </w:r>
      <w:r w:rsidRPr="00DE352D">
        <w:rPr>
          <w:b/>
          <w:i/>
          <w:lang w:val="en-US" w:eastAsia="zh-CN"/>
        </w:rPr>
        <w:t xml:space="preserve"> is the time for PSS/SSS detection, which is 0 for known cell</w:t>
      </w:r>
      <w:r>
        <w:rPr>
          <w:b/>
          <w:i/>
          <w:lang w:val="en-US" w:eastAsia="zh-CN"/>
        </w:rPr>
        <w:t>, and</w:t>
      </w:r>
      <w:r w:rsidRPr="00DE352D">
        <w:rPr>
          <w:b/>
          <w:i/>
          <w:lang w:val="en-US" w:eastAsia="zh-CN"/>
        </w:rPr>
        <w:t xml:space="preserve"> </w:t>
      </w:r>
      <w:proofErr w:type="gramStart"/>
      <w:r w:rsidRPr="00DE352D">
        <w:rPr>
          <w:b/>
          <w:i/>
          <w:lang w:val="en-US" w:eastAsia="zh-CN"/>
        </w:rPr>
        <w:t>max{</w:t>
      </w:r>
      <w:proofErr w:type="gramEnd"/>
      <w:r w:rsidRPr="00DE352D">
        <w:rPr>
          <w:b/>
          <w:i/>
          <w:lang w:val="en-US" w:eastAsia="zh-CN"/>
        </w:rPr>
        <w:t>[80], [</w:t>
      </w:r>
      <w:r>
        <w:rPr>
          <w:b/>
          <w:i/>
          <w:lang w:val="en-US" w:eastAsia="zh-CN"/>
        </w:rPr>
        <w:t>8*</w:t>
      </w:r>
      <w:r w:rsidRPr="00DE352D">
        <w:rPr>
          <w:b/>
          <w:i/>
          <w:lang w:val="en-US" w:eastAsia="zh-CN"/>
        </w:rPr>
        <w:t xml:space="preserve">SMTC period+5]} </w:t>
      </w:r>
      <w:proofErr w:type="spellStart"/>
      <w:r w:rsidRPr="00DE352D">
        <w:rPr>
          <w:b/>
          <w:i/>
          <w:lang w:val="en-US" w:eastAsia="zh-CN"/>
        </w:rPr>
        <w:t>ms</w:t>
      </w:r>
      <w:proofErr w:type="spellEnd"/>
      <w:r w:rsidRPr="00DE352D">
        <w:rPr>
          <w:b/>
          <w:i/>
          <w:lang w:val="en-US" w:eastAsia="zh-CN"/>
        </w:rPr>
        <w:t xml:space="preserve"> for unknown cell provided that the signal quality is sufficient for successful cell detection on the first attempt</w:t>
      </w:r>
      <w:r>
        <w:rPr>
          <w:b/>
          <w:i/>
          <w:lang w:val="en-US" w:eastAsia="zh-CN"/>
        </w:rPr>
        <w:t>.</w:t>
      </w:r>
    </w:p>
    <w:p w14:paraId="4BC1FF37" w14:textId="77777777" w:rsidR="00450AC6" w:rsidRDefault="00450AC6" w:rsidP="00450AC6">
      <w:pPr>
        <w:jc w:val="both"/>
        <w:rPr>
          <w:b/>
          <w:i/>
          <w:lang w:val="en-US" w:eastAsia="zh-CN"/>
        </w:rPr>
      </w:pPr>
      <w:r w:rsidRPr="00DE352D">
        <w:rPr>
          <w:b/>
          <w:i/>
          <w:lang w:eastAsia="zh-CN"/>
        </w:rPr>
        <w:t xml:space="preserve">Proposal </w:t>
      </w:r>
      <w:r>
        <w:rPr>
          <w:b/>
          <w:i/>
          <w:lang w:eastAsia="zh-CN"/>
        </w:rPr>
        <w:t>3</w:t>
      </w:r>
      <w:r w:rsidRPr="00DE352D">
        <w:rPr>
          <w:b/>
          <w:i/>
          <w:lang w:eastAsia="zh-CN"/>
        </w:rPr>
        <w:t xml:space="preserve">: </w:t>
      </w:r>
      <w:r w:rsidRPr="00DE352D">
        <w:rPr>
          <w:b/>
          <w:i/>
          <w:lang w:val="en-US" w:eastAsia="zh-CN"/>
        </w:rPr>
        <w:t>T</w:t>
      </w:r>
      <w:r>
        <w:rPr>
          <w:b/>
          <w:i/>
          <w:vertAlign w:val="subscript"/>
          <w:lang w:val="en-US" w:eastAsia="zh-CN"/>
        </w:rPr>
        <w:t>IU</w:t>
      </w:r>
      <w:r w:rsidRPr="00DE352D">
        <w:rPr>
          <w:b/>
          <w:i/>
          <w:lang w:val="en-US" w:eastAsia="zh-CN"/>
        </w:rPr>
        <w:t xml:space="preserve">: </w:t>
      </w:r>
      <w:r w:rsidRPr="00926622">
        <w:rPr>
          <w:b/>
          <w:i/>
          <w:lang w:val="en-US" w:eastAsia="zh-CN"/>
        </w:rPr>
        <w:t>is the interruption uncertainty in acquiring the first available PRACH occasion in the new cell. T</w:t>
      </w:r>
      <w:r w:rsidRPr="00386802">
        <w:rPr>
          <w:b/>
          <w:i/>
          <w:vertAlign w:val="subscript"/>
          <w:lang w:val="en-US" w:eastAsia="zh-CN"/>
        </w:rPr>
        <w:t xml:space="preserve">IU </w:t>
      </w:r>
      <w:r w:rsidRPr="00926622">
        <w:rPr>
          <w:b/>
          <w:i/>
          <w:lang w:val="en-US" w:eastAsia="zh-CN"/>
        </w:rPr>
        <w:t>can be up to [</w:t>
      </w:r>
      <w:r>
        <w:rPr>
          <w:b/>
          <w:i/>
          <w:lang w:val="en-US" w:eastAsia="zh-CN"/>
        </w:rPr>
        <w:t>170</w:t>
      </w:r>
      <w:proofErr w:type="gramStart"/>
      <w:r>
        <w:rPr>
          <w:b/>
          <w:i/>
          <w:lang w:val="en-US" w:eastAsia="zh-CN"/>
        </w:rPr>
        <w:t>]</w:t>
      </w:r>
      <w:proofErr w:type="spellStart"/>
      <w:r w:rsidRPr="00926622">
        <w:rPr>
          <w:b/>
          <w:i/>
          <w:lang w:val="en-US" w:eastAsia="zh-CN"/>
        </w:rPr>
        <w:t>ms</w:t>
      </w:r>
      <w:proofErr w:type="spellEnd"/>
      <w:proofErr w:type="gramEnd"/>
      <w:r>
        <w:rPr>
          <w:b/>
          <w:i/>
          <w:lang w:val="en-US" w:eastAsia="zh-CN"/>
        </w:rPr>
        <w:t xml:space="preserve"> for both FR1 and FR2.</w:t>
      </w:r>
    </w:p>
    <w:p w14:paraId="07C5A81F" w14:textId="77777777" w:rsidR="00450AC6" w:rsidRPr="00624329" w:rsidRDefault="00450AC6" w:rsidP="00450AC6">
      <w:pPr>
        <w:snapToGrid w:val="0"/>
        <w:spacing w:before="0" w:after="0"/>
        <w:rPr>
          <w:lang w:val="en-US" w:eastAsia="zh-CN"/>
        </w:rPr>
      </w:pPr>
      <w:r w:rsidRPr="00DE352D">
        <w:rPr>
          <w:b/>
          <w:i/>
          <w:lang w:eastAsia="zh-CN"/>
        </w:rPr>
        <w:t xml:space="preserve">Proposal </w:t>
      </w:r>
      <w:r>
        <w:rPr>
          <w:b/>
          <w:i/>
          <w:lang w:eastAsia="zh-CN"/>
        </w:rPr>
        <w:t>4</w:t>
      </w:r>
      <w:r w:rsidRPr="00DE352D">
        <w:rPr>
          <w:b/>
          <w:i/>
          <w:lang w:eastAsia="zh-CN"/>
        </w:rPr>
        <w:t xml:space="preserve">: </w:t>
      </w:r>
      <w:r w:rsidRPr="00624329">
        <w:rPr>
          <w:b/>
          <w:i/>
          <w:lang w:val="en-US" w:eastAsia="zh-CN"/>
        </w:rPr>
        <w:t>T</w:t>
      </w:r>
      <w:proofErr w:type="spellStart"/>
      <w:r w:rsidRPr="00624329">
        <w:rPr>
          <w:b/>
          <w:i/>
          <w:vertAlign w:val="subscript"/>
          <w:lang w:eastAsia="zh-CN"/>
        </w:rPr>
        <w:t>processing_NR</w:t>
      </w:r>
      <w:proofErr w:type="spellEnd"/>
      <w:r w:rsidRPr="00624329">
        <w:rPr>
          <w:b/>
          <w:i/>
          <w:lang w:val="en-US" w:eastAsia="zh-CN"/>
        </w:rPr>
        <w:t>: is the UE processing time, which can be up to [</w:t>
      </w:r>
      <w:r>
        <w:rPr>
          <w:b/>
          <w:i/>
          <w:lang w:val="en-US" w:eastAsia="zh-CN"/>
        </w:rPr>
        <w:t>20</w:t>
      </w:r>
      <w:proofErr w:type="gramStart"/>
      <w:r w:rsidRPr="00624329">
        <w:rPr>
          <w:b/>
          <w:i/>
          <w:lang w:val="en-US" w:eastAsia="zh-CN"/>
        </w:rPr>
        <w:t>]</w:t>
      </w:r>
      <w:proofErr w:type="spellStart"/>
      <w:r w:rsidRPr="00624329">
        <w:rPr>
          <w:b/>
          <w:i/>
          <w:lang w:val="en-US" w:eastAsia="zh-CN"/>
        </w:rPr>
        <w:t>ms</w:t>
      </w:r>
      <w:proofErr w:type="spellEnd"/>
      <w:proofErr w:type="gramEnd"/>
      <w:r>
        <w:rPr>
          <w:lang w:val="en-US" w:eastAsia="zh-CN"/>
        </w:rPr>
        <w:t xml:space="preserve"> </w:t>
      </w:r>
      <w:r>
        <w:rPr>
          <w:b/>
          <w:i/>
          <w:lang w:val="en-US" w:eastAsia="zh-CN"/>
        </w:rPr>
        <w:t>for both FR1 and FR2.</w:t>
      </w:r>
    </w:p>
    <w:p w14:paraId="49303D75" w14:textId="77777777" w:rsidR="00450AC6" w:rsidRPr="00B432B8" w:rsidRDefault="00450AC6" w:rsidP="00450AC6">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Pr>
          <w:b/>
          <w:i/>
          <w:lang w:val="en-US" w:eastAsia="zh-CN"/>
        </w:rPr>
        <w:t>5</w:t>
      </w:r>
      <w:r w:rsidRPr="00B432B8">
        <w:rPr>
          <w:b/>
          <w:i/>
          <w:lang w:val="en-US" w:eastAsia="zh-CN"/>
        </w:rPr>
        <w:t xml:space="preserve">: </w:t>
      </w:r>
      <w:r>
        <w:rPr>
          <w:b/>
          <w:i/>
          <w:lang w:val="en-US" w:eastAsia="zh-CN"/>
        </w:rPr>
        <w:t xml:space="preserve">for FR1 </w:t>
      </w:r>
      <w:r w:rsidRPr="00B432B8">
        <w:rPr>
          <w:b/>
          <w:i/>
          <w:lang w:val="en-US" w:eastAsia="zh-CN"/>
        </w:rPr>
        <w:t>T</w:t>
      </w:r>
      <w:r w:rsidRPr="00B432B8">
        <w:rPr>
          <w:b/>
          <w:i/>
          <w:vertAlign w:val="subscript"/>
          <w:lang w:eastAsia="zh-CN"/>
        </w:rPr>
        <w:t>loops</w:t>
      </w:r>
      <w:r w:rsidRPr="00B432B8">
        <w:rPr>
          <w:b/>
          <w:i/>
          <w:lang w:val="en-US" w:eastAsia="zh-CN"/>
        </w:rPr>
        <w:t xml:space="preserve"> is time for time refinement, </w:t>
      </w:r>
      <w:r w:rsidRPr="00DE352D">
        <w:rPr>
          <w:b/>
          <w:i/>
          <w:lang w:val="en-US" w:eastAsia="zh-CN"/>
        </w:rPr>
        <w:t>which is</w:t>
      </w:r>
      <w:r>
        <w:rPr>
          <w:b/>
          <w:i/>
          <w:lang w:val="en-US" w:eastAsia="zh-CN"/>
        </w:rPr>
        <w:t xml:space="preserve"> </w:t>
      </w:r>
      <w:r w:rsidRPr="00450AC6">
        <w:rPr>
          <w:b/>
          <w:i/>
          <w:lang w:val="en-US" w:eastAsia="zh-CN"/>
        </w:rPr>
        <w:t>[SMTC period</w:t>
      </w:r>
      <w:proofErr w:type="gramStart"/>
      <w:r w:rsidRPr="00450AC6">
        <w:rPr>
          <w:b/>
          <w:i/>
          <w:lang w:val="en-US" w:eastAsia="zh-CN"/>
        </w:rPr>
        <w:t>]</w:t>
      </w:r>
      <w:proofErr w:type="spellStart"/>
      <w:r w:rsidRPr="00450AC6">
        <w:rPr>
          <w:b/>
          <w:i/>
          <w:lang w:val="en-US" w:eastAsia="zh-CN"/>
        </w:rPr>
        <w:t>ms</w:t>
      </w:r>
      <w:proofErr w:type="spellEnd"/>
      <w:proofErr w:type="gramEnd"/>
      <w:r w:rsidRPr="00450AC6">
        <w:rPr>
          <w:b/>
          <w:i/>
          <w:lang w:val="en-US" w:eastAsia="zh-CN"/>
        </w:rPr>
        <w:t xml:space="preserve"> provided that the signal quality is sufficient for successful time refinement on the first attempt</w:t>
      </w:r>
      <w:r>
        <w:rPr>
          <w:b/>
          <w:i/>
          <w:lang w:val="en-US" w:eastAsia="zh-CN"/>
        </w:rPr>
        <w:t>.</w:t>
      </w:r>
    </w:p>
    <w:p w14:paraId="5AB29036" w14:textId="62C29264" w:rsidR="00450AC6" w:rsidRPr="00B432B8" w:rsidRDefault="00450AC6" w:rsidP="00450AC6">
      <w:pPr>
        <w:jc w:val="both"/>
        <w:rPr>
          <w:b/>
          <w:i/>
          <w:lang w:val="en-US" w:eastAsia="zh-CN"/>
        </w:rPr>
      </w:pPr>
      <w:r w:rsidRPr="00B432B8">
        <w:rPr>
          <w:b/>
          <w:i/>
          <w:lang w:val="en-US" w:eastAsia="zh-CN"/>
        </w:rPr>
        <w:t>Propos</w:t>
      </w:r>
      <w:r>
        <w:rPr>
          <w:b/>
          <w:i/>
          <w:lang w:val="en-US" w:eastAsia="zh-CN"/>
        </w:rPr>
        <w:t>al</w:t>
      </w:r>
      <w:r w:rsidRPr="00B432B8">
        <w:rPr>
          <w:b/>
          <w:i/>
          <w:lang w:val="en-US" w:eastAsia="zh-CN"/>
        </w:rPr>
        <w:t xml:space="preserve"> </w:t>
      </w:r>
      <w:r>
        <w:rPr>
          <w:b/>
          <w:i/>
          <w:lang w:val="en-US" w:eastAsia="zh-CN"/>
        </w:rPr>
        <w:t>6</w:t>
      </w:r>
      <w:r w:rsidRPr="00B432B8">
        <w:rPr>
          <w:b/>
          <w:i/>
          <w:lang w:val="en-US" w:eastAsia="zh-CN"/>
        </w:rPr>
        <w:t xml:space="preserve">: </w:t>
      </w:r>
      <w:r>
        <w:rPr>
          <w:b/>
          <w:i/>
          <w:lang w:val="en-US" w:eastAsia="zh-CN"/>
        </w:rPr>
        <w:t xml:space="preserve">for FR2 </w:t>
      </w:r>
      <w:r w:rsidRPr="00B432B8">
        <w:rPr>
          <w:b/>
          <w:i/>
          <w:lang w:val="en-US" w:eastAsia="zh-CN"/>
        </w:rPr>
        <w:t>T</w:t>
      </w:r>
      <w:r w:rsidRPr="00B432B8">
        <w:rPr>
          <w:b/>
          <w:i/>
          <w:vertAlign w:val="subscript"/>
          <w:lang w:eastAsia="zh-CN"/>
        </w:rPr>
        <w:t>loops</w:t>
      </w:r>
      <w:r w:rsidRPr="00B432B8">
        <w:rPr>
          <w:b/>
          <w:i/>
          <w:lang w:val="en-US" w:eastAsia="zh-CN"/>
        </w:rPr>
        <w:t xml:space="preserve"> is time for </w:t>
      </w:r>
      <w:r w:rsidRPr="00450AC6">
        <w:rPr>
          <w:b/>
          <w:i/>
          <w:lang w:val="en-US" w:eastAsia="zh-CN"/>
        </w:rPr>
        <w:t>time refinement, beam pair measurement and SSB index acquisition</w:t>
      </w:r>
      <w:r w:rsidRPr="00B432B8">
        <w:rPr>
          <w:b/>
          <w:i/>
          <w:lang w:val="en-US" w:eastAsia="zh-CN"/>
        </w:rPr>
        <w:t xml:space="preserve">, </w:t>
      </w:r>
      <w:r w:rsidRPr="00DE352D">
        <w:rPr>
          <w:b/>
          <w:i/>
          <w:lang w:val="en-US" w:eastAsia="zh-CN"/>
        </w:rPr>
        <w:t xml:space="preserve">which </w:t>
      </w:r>
      <w:r>
        <w:rPr>
          <w:b/>
          <w:i/>
          <w:lang w:val="en-US" w:eastAsia="zh-CN"/>
        </w:rPr>
        <w:t xml:space="preserve">is </w:t>
      </w:r>
      <w:r w:rsidRPr="00DE352D">
        <w:rPr>
          <w:b/>
          <w:i/>
          <w:lang w:val="en-US" w:eastAsia="zh-CN"/>
        </w:rPr>
        <w:t>[</w:t>
      </w:r>
      <w:r w:rsidRPr="00450AC6">
        <w:rPr>
          <w:b/>
          <w:i/>
          <w:lang w:val="en-US" w:eastAsia="zh-CN"/>
        </w:rPr>
        <w:t>9*SMTC period</w:t>
      </w:r>
      <w:proofErr w:type="gramStart"/>
      <w:r>
        <w:rPr>
          <w:b/>
          <w:i/>
          <w:lang w:val="en-US" w:eastAsia="zh-CN"/>
        </w:rPr>
        <w:t>]</w:t>
      </w:r>
      <w:proofErr w:type="spellStart"/>
      <w:r w:rsidRPr="00DE352D">
        <w:rPr>
          <w:b/>
          <w:i/>
          <w:lang w:val="en-US" w:eastAsia="zh-CN"/>
        </w:rPr>
        <w:t>ms</w:t>
      </w:r>
      <w:proofErr w:type="spellEnd"/>
      <w:proofErr w:type="gramEnd"/>
      <w:r w:rsidRPr="00DE352D">
        <w:rPr>
          <w:b/>
          <w:i/>
          <w:lang w:val="en-US" w:eastAsia="zh-CN"/>
        </w:rPr>
        <w:t xml:space="preserve"> provided that the signal quality is sufficient for successful </w:t>
      </w:r>
      <w:r w:rsidRPr="00B432B8">
        <w:rPr>
          <w:b/>
          <w:i/>
          <w:lang w:val="en-US" w:eastAsia="zh-CN"/>
        </w:rPr>
        <w:t>time refinement</w:t>
      </w:r>
      <w:r>
        <w:rPr>
          <w:b/>
          <w:i/>
          <w:lang w:val="en-US" w:eastAsia="zh-CN"/>
        </w:rPr>
        <w:t xml:space="preserve">, beam pair measurement and SSB index acquisition </w:t>
      </w:r>
      <w:r w:rsidRPr="00DE352D">
        <w:rPr>
          <w:b/>
          <w:i/>
          <w:lang w:val="en-US" w:eastAsia="zh-CN"/>
        </w:rPr>
        <w:t>on the first attempt</w:t>
      </w:r>
      <w:r>
        <w:rPr>
          <w:b/>
          <w:i/>
          <w:lang w:val="en-US" w:eastAsia="zh-CN"/>
        </w:rPr>
        <w:t>.</w:t>
      </w:r>
    </w:p>
    <w:p w14:paraId="0B6CCFDD" w14:textId="77777777" w:rsidR="00450AC6" w:rsidRPr="006E2A49" w:rsidRDefault="00450AC6" w:rsidP="00450AC6">
      <w:pPr>
        <w:snapToGrid w:val="0"/>
        <w:spacing w:before="0" w:after="0"/>
        <w:rPr>
          <w:b/>
          <w:i/>
          <w:lang w:val="en-US" w:eastAsia="zh-CN"/>
        </w:rPr>
      </w:pPr>
      <w:r w:rsidRPr="006E2A49">
        <w:rPr>
          <w:b/>
          <w:i/>
          <w:lang w:val="en-US" w:eastAsia="zh-CN"/>
        </w:rPr>
        <w:t xml:space="preserve">Proposal </w:t>
      </w:r>
      <w:r>
        <w:rPr>
          <w:b/>
          <w:i/>
          <w:lang w:val="en-US" w:eastAsia="zh-CN"/>
        </w:rPr>
        <w:t>7</w:t>
      </w:r>
      <w:r w:rsidRPr="006E2A49">
        <w:rPr>
          <w:b/>
          <w:i/>
          <w:lang w:val="en-US" w:eastAsia="zh-CN"/>
        </w:rPr>
        <w:t>: T</w:t>
      </w:r>
      <w:r w:rsidRPr="006E2A49">
        <w:rPr>
          <w:b/>
          <w:i/>
          <w:vertAlign w:val="subscript"/>
          <w:lang w:eastAsia="zh-CN"/>
        </w:rPr>
        <w:t>processing_NR2LTE</w:t>
      </w:r>
      <w:r w:rsidRPr="006E2A49">
        <w:rPr>
          <w:b/>
          <w:i/>
          <w:lang w:val="en-US" w:eastAsia="zh-CN"/>
        </w:rPr>
        <w:t>: is the UE processing time, which can be up to [20</w:t>
      </w:r>
      <w:proofErr w:type="gramStart"/>
      <w:r w:rsidRPr="006E2A49">
        <w:rPr>
          <w:b/>
          <w:i/>
          <w:lang w:val="en-US" w:eastAsia="zh-CN"/>
        </w:rPr>
        <w:t>]</w:t>
      </w:r>
      <w:proofErr w:type="spellStart"/>
      <w:r w:rsidRPr="006E2A49">
        <w:rPr>
          <w:b/>
          <w:i/>
          <w:lang w:val="en-US" w:eastAsia="zh-CN"/>
        </w:rPr>
        <w:t>ms</w:t>
      </w:r>
      <w:proofErr w:type="gramEnd"/>
      <w:r w:rsidRPr="006E2A49">
        <w:rPr>
          <w:b/>
          <w:i/>
          <w:lang w:val="en-US" w:eastAsia="zh-CN"/>
        </w:rPr>
        <w:t>.</w:t>
      </w:r>
      <w:proofErr w:type="spellEnd"/>
    </w:p>
    <w:p w14:paraId="050380F3" w14:textId="07FF2888" w:rsidR="00A77A22" w:rsidRPr="00F719D8" w:rsidRDefault="00F719D8" w:rsidP="00F719D8">
      <w:pPr>
        <w:rPr>
          <w:b/>
          <w:i/>
          <w:lang w:val="en-US" w:eastAsia="zh-CN"/>
        </w:rPr>
      </w:pPr>
      <w:r w:rsidRPr="006E2A49">
        <w:rPr>
          <w:b/>
          <w:i/>
          <w:lang w:val="en-US" w:eastAsia="zh-CN"/>
        </w:rPr>
        <w:t xml:space="preserve">Proposal </w:t>
      </w:r>
      <w:r w:rsidR="00450AC6">
        <w:rPr>
          <w:b/>
          <w:i/>
          <w:lang w:val="en-US" w:eastAsia="zh-CN"/>
        </w:rPr>
        <w:t>8</w:t>
      </w:r>
      <w:r w:rsidRPr="006E2A49">
        <w:rPr>
          <w:b/>
          <w:i/>
          <w:lang w:val="en-US" w:eastAsia="zh-CN"/>
        </w:rPr>
        <w:t xml:space="preserve">: </w:t>
      </w:r>
      <w:r>
        <w:rPr>
          <w:b/>
          <w:i/>
          <w:lang w:val="en-US" w:eastAsia="zh-CN"/>
        </w:rPr>
        <w:t>all the parameters in EUTRAN to NR HO requirement can reuse the parameters in NR to NR HO requirement</w:t>
      </w:r>
      <w:r w:rsidRPr="006E2A49">
        <w:rPr>
          <w:b/>
          <w:i/>
          <w:lang w:val="en-US" w:eastAsia="zh-CN"/>
        </w:rPr>
        <w:t>.</w:t>
      </w:r>
    </w:p>
    <w:p w14:paraId="2056CA9D" w14:textId="77777777" w:rsidR="00D05F59" w:rsidRPr="00A137D5" w:rsidRDefault="00D05F59" w:rsidP="005D2062">
      <w:pPr>
        <w:pStyle w:val="Heading1"/>
        <w:numPr>
          <w:ilvl w:val="0"/>
          <w:numId w:val="0"/>
        </w:numPr>
        <w:ind w:left="567" w:hanging="567"/>
        <w:rPr>
          <w:sz w:val="32"/>
        </w:rPr>
      </w:pPr>
      <w:r w:rsidRPr="00A137D5">
        <w:rPr>
          <w:sz w:val="32"/>
        </w:rPr>
        <w:t>References</w:t>
      </w:r>
    </w:p>
    <w:p w14:paraId="3CA7AF05" w14:textId="07D02970" w:rsidR="004200AE" w:rsidRDefault="00507811" w:rsidP="005D2062">
      <w:pPr>
        <w:jc w:val="both"/>
      </w:pPr>
      <w:r>
        <w:t>[1]</w:t>
      </w:r>
      <w:r w:rsidR="004200AE" w:rsidRPr="004200AE">
        <w:t xml:space="preserve"> </w:t>
      </w:r>
      <w:r w:rsidR="00166654" w:rsidRPr="00166654">
        <w:t>R4-1801308</w:t>
      </w:r>
      <w:r w:rsidR="00166654">
        <w:t>,</w:t>
      </w:r>
      <w:r w:rsidR="00166654" w:rsidRPr="00166654">
        <w:tab/>
      </w:r>
      <w:r w:rsidR="00166654">
        <w:t>“</w:t>
      </w:r>
      <w:r w:rsidR="00166654" w:rsidRPr="00166654">
        <w:t>Way forward on NR handover requirements</w:t>
      </w:r>
      <w:r w:rsidR="00166654">
        <w:t xml:space="preserve">”, </w:t>
      </w:r>
      <w:r w:rsidR="00166654">
        <w:rPr>
          <w:rFonts w:hint="eastAsia"/>
          <w:lang w:eastAsia="zh-CN"/>
        </w:rPr>
        <w:t>Huawei</w:t>
      </w:r>
      <w:r w:rsidR="004200AE">
        <w:t>, RAN4 #</w:t>
      </w:r>
      <w:r w:rsidR="007A40C2">
        <w:t>AH1801</w:t>
      </w:r>
      <w:r>
        <w:t xml:space="preserve"> </w:t>
      </w:r>
    </w:p>
    <w:sectPr w:rsidR="004200AE" w:rsidSect="00C775EF">
      <w:headerReference w:type="even" r:id="rId18"/>
      <w:footerReference w:type="even" r:id="rId19"/>
      <w:footerReference w:type="default" r:id="rId20"/>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46073" w14:textId="77777777" w:rsidR="00AA54DB" w:rsidRDefault="00AA54DB">
      <w:r>
        <w:separator/>
      </w:r>
    </w:p>
  </w:endnote>
  <w:endnote w:type="continuationSeparator" w:id="0">
    <w:p w14:paraId="06B8303D" w14:textId="77777777" w:rsidR="00AA54DB" w:rsidRDefault="00AA54DB">
      <w:r>
        <w:continuationSeparator/>
      </w:r>
    </w:p>
  </w:endnote>
  <w:endnote w:type="continuationNotice" w:id="1">
    <w:p w14:paraId="44704E57" w14:textId="77777777" w:rsidR="00AA54DB" w:rsidRDefault="00AA54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6E2A49" w:rsidRDefault="006E2A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6E2A49" w:rsidRDefault="006E2A4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6E2A49" w:rsidRPr="00DB1239" w:rsidRDefault="006E2A49"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F77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77A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9CB0C" w14:textId="77777777" w:rsidR="00AA54DB" w:rsidRDefault="00AA54DB">
      <w:r>
        <w:separator/>
      </w:r>
    </w:p>
  </w:footnote>
  <w:footnote w:type="continuationSeparator" w:id="0">
    <w:p w14:paraId="4A616861" w14:textId="77777777" w:rsidR="00AA54DB" w:rsidRDefault="00AA54DB">
      <w:r>
        <w:continuationSeparator/>
      </w:r>
    </w:p>
  </w:footnote>
  <w:footnote w:type="continuationNotice" w:id="1">
    <w:p w14:paraId="6DB52766" w14:textId="77777777" w:rsidR="00AA54DB" w:rsidRDefault="00AA54D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6E2A49" w:rsidRDefault="006E2A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2F2D832"/>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245F18"/>
    <w:multiLevelType w:val="hybridMultilevel"/>
    <w:tmpl w:val="D12ACA1C"/>
    <w:lvl w:ilvl="0" w:tplc="3006CE3E">
      <w:start w:val="1"/>
      <w:numFmt w:val="bullet"/>
      <w:lvlText w:val="•"/>
      <w:lvlJc w:val="left"/>
      <w:pPr>
        <w:tabs>
          <w:tab w:val="num" w:pos="720"/>
        </w:tabs>
        <w:ind w:left="720" w:hanging="360"/>
      </w:pPr>
      <w:rPr>
        <w:rFonts w:ascii="Arial" w:hAnsi="Arial" w:hint="default"/>
      </w:rPr>
    </w:lvl>
    <w:lvl w:ilvl="1" w:tplc="CAEC32B0">
      <w:start w:val="110"/>
      <w:numFmt w:val="bullet"/>
      <w:lvlText w:val="•"/>
      <w:lvlJc w:val="left"/>
      <w:pPr>
        <w:tabs>
          <w:tab w:val="num" w:pos="1440"/>
        </w:tabs>
        <w:ind w:left="1440" w:hanging="360"/>
      </w:pPr>
      <w:rPr>
        <w:rFonts w:ascii="Arial" w:hAnsi="Arial" w:hint="default"/>
      </w:rPr>
    </w:lvl>
    <w:lvl w:ilvl="2" w:tplc="EC5AB8B4">
      <w:start w:val="110"/>
      <w:numFmt w:val="bullet"/>
      <w:lvlText w:val="•"/>
      <w:lvlJc w:val="left"/>
      <w:pPr>
        <w:tabs>
          <w:tab w:val="num" w:pos="2160"/>
        </w:tabs>
        <w:ind w:left="2160" w:hanging="360"/>
      </w:pPr>
      <w:rPr>
        <w:rFonts w:ascii="Arial" w:hAnsi="Arial" w:hint="default"/>
      </w:rPr>
    </w:lvl>
    <w:lvl w:ilvl="3" w:tplc="6F6C1704" w:tentative="1">
      <w:start w:val="1"/>
      <w:numFmt w:val="bullet"/>
      <w:lvlText w:val="•"/>
      <w:lvlJc w:val="left"/>
      <w:pPr>
        <w:tabs>
          <w:tab w:val="num" w:pos="2880"/>
        </w:tabs>
        <w:ind w:left="2880" w:hanging="360"/>
      </w:pPr>
      <w:rPr>
        <w:rFonts w:ascii="Arial" w:hAnsi="Arial" w:hint="default"/>
      </w:rPr>
    </w:lvl>
    <w:lvl w:ilvl="4" w:tplc="56126D58" w:tentative="1">
      <w:start w:val="1"/>
      <w:numFmt w:val="bullet"/>
      <w:lvlText w:val="•"/>
      <w:lvlJc w:val="left"/>
      <w:pPr>
        <w:tabs>
          <w:tab w:val="num" w:pos="3600"/>
        </w:tabs>
        <w:ind w:left="3600" w:hanging="360"/>
      </w:pPr>
      <w:rPr>
        <w:rFonts w:ascii="Arial" w:hAnsi="Arial" w:hint="default"/>
      </w:rPr>
    </w:lvl>
    <w:lvl w:ilvl="5" w:tplc="4A2033A6" w:tentative="1">
      <w:start w:val="1"/>
      <w:numFmt w:val="bullet"/>
      <w:lvlText w:val="•"/>
      <w:lvlJc w:val="left"/>
      <w:pPr>
        <w:tabs>
          <w:tab w:val="num" w:pos="4320"/>
        </w:tabs>
        <w:ind w:left="4320" w:hanging="360"/>
      </w:pPr>
      <w:rPr>
        <w:rFonts w:ascii="Arial" w:hAnsi="Arial" w:hint="default"/>
      </w:rPr>
    </w:lvl>
    <w:lvl w:ilvl="6" w:tplc="D1683662" w:tentative="1">
      <w:start w:val="1"/>
      <w:numFmt w:val="bullet"/>
      <w:lvlText w:val="•"/>
      <w:lvlJc w:val="left"/>
      <w:pPr>
        <w:tabs>
          <w:tab w:val="num" w:pos="5040"/>
        </w:tabs>
        <w:ind w:left="5040" w:hanging="360"/>
      </w:pPr>
      <w:rPr>
        <w:rFonts w:ascii="Arial" w:hAnsi="Arial" w:hint="default"/>
      </w:rPr>
    </w:lvl>
    <w:lvl w:ilvl="7" w:tplc="C234FCDE" w:tentative="1">
      <w:start w:val="1"/>
      <w:numFmt w:val="bullet"/>
      <w:lvlText w:val="•"/>
      <w:lvlJc w:val="left"/>
      <w:pPr>
        <w:tabs>
          <w:tab w:val="num" w:pos="5760"/>
        </w:tabs>
        <w:ind w:left="5760" w:hanging="360"/>
      </w:pPr>
      <w:rPr>
        <w:rFonts w:ascii="Arial" w:hAnsi="Arial" w:hint="default"/>
      </w:rPr>
    </w:lvl>
    <w:lvl w:ilvl="8" w:tplc="8B5CE2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CB7D03"/>
    <w:multiLevelType w:val="hybridMultilevel"/>
    <w:tmpl w:val="4CCE035A"/>
    <w:lvl w:ilvl="0" w:tplc="F54C1632">
      <w:start w:val="1"/>
      <w:numFmt w:val="bullet"/>
      <w:lvlText w:val=""/>
      <w:lvlJc w:val="left"/>
      <w:pPr>
        <w:tabs>
          <w:tab w:val="num" w:pos="720"/>
        </w:tabs>
        <w:ind w:left="720" w:hanging="360"/>
      </w:pPr>
      <w:rPr>
        <w:rFonts w:ascii="Wingdings" w:hAnsi="Wingdings" w:hint="default"/>
      </w:rPr>
    </w:lvl>
    <w:lvl w:ilvl="1" w:tplc="E1AC4400" w:tentative="1">
      <w:start w:val="1"/>
      <w:numFmt w:val="bullet"/>
      <w:lvlText w:val=""/>
      <w:lvlJc w:val="left"/>
      <w:pPr>
        <w:tabs>
          <w:tab w:val="num" w:pos="1440"/>
        </w:tabs>
        <w:ind w:left="1440" w:hanging="360"/>
      </w:pPr>
      <w:rPr>
        <w:rFonts w:ascii="Wingdings" w:hAnsi="Wingdings" w:hint="default"/>
      </w:rPr>
    </w:lvl>
    <w:lvl w:ilvl="2" w:tplc="1CB46650" w:tentative="1">
      <w:start w:val="1"/>
      <w:numFmt w:val="bullet"/>
      <w:lvlText w:val=""/>
      <w:lvlJc w:val="left"/>
      <w:pPr>
        <w:tabs>
          <w:tab w:val="num" w:pos="2160"/>
        </w:tabs>
        <w:ind w:left="2160" w:hanging="360"/>
      </w:pPr>
      <w:rPr>
        <w:rFonts w:ascii="Wingdings" w:hAnsi="Wingdings" w:hint="default"/>
      </w:rPr>
    </w:lvl>
    <w:lvl w:ilvl="3" w:tplc="9560FA68" w:tentative="1">
      <w:start w:val="1"/>
      <w:numFmt w:val="bullet"/>
      <w:lvlText w:val=""/>
      <w:lvlJc w:val="left"/>
      <w:pPr>
        <w:tabs>
          <w:tab w:val="num" w:pos="2880"/>
        </w:tabs>
        <w:ind w:left="2880" w:hanging="360"/>
      </w:pPr>
      <w:rPr>
        <w:rFonts w:ascii="Wingdings" w:hAnsi="Wingdings" w:hint="default"/>
      </w:rPr>
    </w:lvl>
    <w:lvl w:ilvl="4" w:tplc="0A0CB944" w:tentative="1">
      <w:start w:val="1"/>
      <w:numFmt w:val="bullet"/>
      <w:lvlText w:val=""/>
      <w:lvlJc w:val="left"/>
      <w:pPr>
        <w:tabs>
          <w:tab w:val="num" w:pos="3600"/>
        </w:tabs>
        <w:ind w:left="3600" w:hanging="360"/>
      </w:pPr>
      <w:rPr>
        <w:rFonts w:ascii="Wingdings" w:hAnsi="Wingdings" w:hint="default"/>
      </w:rPr>
    </w:lvl>
    <w:lvl w:ilvl="5" w:tplc="FAECBDDE" w:tentative="1">
      <w:start w:val="1"/>
      <w:numFmt w:val="bullet"/>
      <w:lvlText w:val=""/>
      <w:lvlJc w:val="left"/>
      <w:pPr>
        <w:tabs>
          <w:tab w:val="num" w:pos="4320"/>
        </w:tabs>
        <w:ind w:left="4320" w:hanging="360"/>
      </w:pPr>
      <w:rPr>
        <w:rFonts w:ascii="Wingdings" w:hAnsi="Wingdings" w:hint="default"/>
      </w:rPr>
    </w:lvl>
    <w:lvl w:ilvl="6" w:tplc="84C26FA4" w:tentative="1">
      <w:start w:val="1"/>
      <w:numFmt w:val="bullet"/>
      <w:lvlText w:val=""/>
      <w:lvlJc w:val="left"/>
      <w:pPr>
        <w:tabs>
          <w:tab w:val="num" w:pos="5040"/>
        </w:tabs>
        <w:ind w:left="5040" w:hanging="360"/>
      </w:pPr>
      <w:rPr>
        <w:rFonts w:ascii="Wingdings" w:hAnsi="Wingdings" w:hint="default"/>
      </w:rPr>
    </w:lvl>
    <w:lvl w:ilvl="7" w:tplc="6BB8D64E" w:tentative="1">
      <w:start w:val="1"/>
      <w:numFmt w:val="bullet"/>
      <w:lvlText w:val=""/>
      <w:lvlJc w:val="left"/>
      <w:pPr>
        <w:tabs>
          <w:tab w:val="num" w:pos="5760"/>
        </w:tabs>
        <w:ind w:left="5760" w:hanging="360"/>
      </w:pPr>
      <w:rPr>
        <w:rFonts w:ascii="Wingdings" w:hAnsi="Wingdings" w:hint="default"/>
      </w:rPr>
    </w:lvl>
    <w:lvl w:ilvl="8" w:tplc="24F63DC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32F0E"/>
    <w:multiLevelType w:val="hybridMultilevel"/>
    <w:tmpl w:val="E83833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D4899"/>
    <w:multiLevelType w:val="hybridMultilevel"/>
    <w:tmpl w:val="38A21706"/>
    <w:lvl w:ilvl="0" w:tplc="66A2B5A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BB38DD"/>
    <w:multiLevelType w:val="hybridMultilevel"/>
    <w:tmpl w:val="8160BB18"/>
    <w:lvl w:ilvl="0" w:tplc="2A960880">
      <w:start w:val="1"/>
      <w:numFmt w:val="bullet"/>
      <w:lvlText w:val="•"/>
      <w:lvlJc w:val="left"/>
      <w:pPr>
        <w:tabs>
          <w:tab w:val="num" w:pos="720"/>
        </w:tabs>
        <w:ind w:left="720" w:hanging="360"/>
      </w:pPr>
      <w:rPr>
        <w:rFonts w:ascii="Arial" w:hAnsi="Arial" w:hint="default"/>
      </w:rPr>
    </w:lvl>
    <w:lvl w:ilvl="1" w:tplc="6E38D6B0">
      <w:start w:val="1"/>
      <w:numFmt w:val="bullet"/>
      <w:lvlText w:val="•"/>
      <w:lvlJc w:val="left"/>
      <w:pPr>
        <w:tabs>
          <w:tab w:val="num" w:pos="1440"/>
        </w:tabs>
        <w:ind w:left="1440" w:hanging="360"/>
      </w:pPr>
      <w:rPr>
        <w:rFonts w:ascii="Arial" w:hAnsi="Arial" w:hint="default"/>
      </w:rPr>
    </w:lvl>
    <w:lvl w:ilvl="2" w:tplc="C3424C24" w:tentative="1">
      <w:start w:val="1"/>
      <w:numFmt w:val="bullet"/>
      <w:lvlText w:val="•"/>
      <w:lvlJc w:val="left"/>
      <w:pPr>
        <w:tabs>
          <w:tab w:val="num" w:pos="2160"/>
        </w:tabs>
        <w:ind w:left="2160" w:hanging="360"/>
      </w:pPr>
      <w:rPr>
        <w:rFonts w:ascii="Arial" w:hAnsi="Arial" w:hint="default"/>
      </w:rPr>
    </w:lvl>
    <w:lvl w:ilvl="3" w:tplc="57721B1C" w:tentative="1">
      <w:start w:val="1"/>
      <w:numFmt w:val="bullet"/>
      <w:lvlText w:val="•"/>
      <w:lvlJc w:val="left"/>
      <w:pPr>
        <w:tabs>
          <w:tab w:val="num" w:pos="2880"/>
        </w:tabs>
        <w:ind w:left="2880" w:hanging="360"/>
      </w:pPr>
      <w:rPr>
        <w:rFonts w:ascii="Arial" w:hAnsi="Arial" w:hint="default"/>
      </w:rPr>
    </w:lvl>
    <w:lvl w:ilvl="4" w:tplc="6C8474B6" w:tentative="1">
      <w:start w:val="1"/>
      <w:numFmt w:val="bullet"/>
      <w:lvlText w:val="•"/>
      <w:lvlJc w:val="left"/>
      <w:pPr>
        <w:tabs>
          <w:tab w:val="num" w:pos="3600"/>
        </w:tabs>
        <w:ind w:left="3600" w:hanging="360"/>
      </w:pPr>
      <w:rPr>
        <w:rFonts w:ascii="Arial" w:hAnsi="Arial" w:hint="default"/>
      </w:rPr>
    </w:lvl>
    <w:lvl w:ilvl="5" w:tplc="EDB60FB6" w:tentative="1">
      <w:start w:val="1"/>
      <w:numFmt w:val="bullet"/>
      <w:lvlText w:val="•"/>
      <w:lvlJc w:val="left"/>
      <w:pPr>
        <w:tabs>
          <w:tab w:val="num" w:pos="4320"/>
        </w:tabs>
        <w:ind w:left="4320" w:hanging="360"/>
      </w:pPr>
      <w:rPr>
        <w:rFonts w:ascii="Arial" w:hAnsi="Arial" w:hint="default"/>
      </w:rPr>
    </w:lvl>
    <w:lvl w:ilvl="6" w:tplc="2F4256A8" w:tentative="1">
      <w:start w:val="1"/>
      <w:numFmt w:val="bullet"/>
      <w:lvlText w:val="•"/>
      <w:lvlJc w:val="left"/>
      <w:pPr>
        <w:tabs>
          <w:tab w:val="num" w:pos="5040"/>
        </w:tabs>
        <w:ind w:left="5040" w:hanging="360"/>
      </w:pPr>
      <w:rPr>
        <w:rFonts w:ascii="Arial" w:hAnsi="Arial" w:hint="default"/>
      </w:rPr>
    </w:lvl>
    <w:lvl w:ilvl="7" w:tplc="C32E62F4" w:tentative="1">
      <w:start w:val="1"/>
      <w:numFmt w:val="bullet"/>
      <w:lvlText w:val="•"/>
      <w:lvlJc w:val="left"/>
      <w:pPr>
        <w:tabs>
          <w:tab w:val="num" w:pos="5760"/>
        </w:tabs>
        <w:ind w:left="5760" w:hanging="360"/>
      </w:pPr>
      <w:rPr>
        <w:rFonts w:ascii="Arial" w:hAnsi="Arial" w:hint="default"/>
      </w:rPr>
    </w:lvl>
    <w:lvl w:ilvl="8" w:tplc="94EA40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F41C6"/>
    <w:multiLevelType w:val="hybridMultilevel"/>
    <w:tmpl w:val="F758AC2C"/>
    <w:lvl w:ilvl="0" w:tplc="A5EA943A">
      <w:start w:val="1"/>
      <w:numFmt w:val="bullet"/>
      <w:lvlText w:val="•"/>
      <w:lvlJc w:val="left"/>
      <w:pPr>
        <w:tabs>
          <w:tab w:val="num" w:pos="720"/>
        </w:tabs>
        <w:ind w:left="720" w:hanging="360"/>
      </w:pPr>
      <w:rPr>
        <w:rFonts w:ascii="Arial" w:hAnsi="Arial" w:hint="default"/>
      </w:rPr>
    </w:lvl>
    <w:lvl w:ilvl="1" w:tplc="E03AAD78">
      <w:start w:val="110"/>
      <w:numFmt w:val="bullet"/>
      <w:lvlText w:val="•"/>
      <w:lvlJc w:val="left"/>
      <w:pPr>
        <w:tabs>
          <w:tab w:val="num" w:pos="1440"/>
        </w:tabs>
        <w:ind w:left="1440" w:hanging="360"/>
      </w:pPr>
      <w:rPr>
        <w:rFonts w:ascii="Arial" w:hAnsi="Arial" w:hint="default"/>
      </w:rPr>
    </w:lvl>
    <w:lvl w:ilvl="2" w:tplc="7086489A">
      <w:start w:val="110"/>
      <w:numFmt w:val="bullet"/>
      <w:lvlText w:val="•"/>
      <w:lvlJc w:val="left"/>
      <w:pPr>
        <w:tabs>
          <w:tab w:val="num" w:pos="2160"/>
        </w:tabs>
        <w:ind w:left="2160" w:hanging="360"/>
      </w:pPr>
      <w:rPr>
        <w:rFonts w:ascii="Arial" w:hAnsi="Arial" w:hint="default"/>
      </w:rPr>
    </w:lvl>
    <w:lvl w:ilvl="3" w:tplc="D11CC546" w:tentative="1">
      <w:start w:val="1"/>
      <w:numFmt w:val="bullet"/>
      <w:lvlText w:val="•"/>
      <w:lvlJc w:val="left"/>
      <w:pPr>
        <w:tabs>
          <w:tab w:val="num" w:pos="2880"/>
        </w:tabs>
        <w:ind w:left="2880" w:hanging="360"/>
      </w:pPr>
      <w:rPr>
        <w:rFonts w:ascii="Arial" w:hAnsi="Arial" w:hint="default"/>
      </w:rPr>
    </w:lvl>
    <w:lvl w:ilvl="4" w:tplc="8C0C5250" w:tentative="1">
      <w:start w:val="1"/>
      <w:numFmt w:val="bullet"/>
      <w:lvlText w:val="•"/>
      <w:lvlJc w:val="left"/>
      <w:pPr>
        <w:tabs>
          <w:tab w:val="num" w:pos="3600"/>
        </w:tabs>
        <w:ind w:left="3600" w:hanging="360"/>
      </w:pPr>
      <w:rPr>
        <w:rFonts w:ascii="Arial" w:hAnsi="Arial" w:hint="default"/>
      </w:rPr>
    </w:lvl>
    <w:lvl w:ilvl="5" w:tplc="365CD0A8" w:tentative="1">
      <w:start w:val="1"/>
      <w:numFmt w:val="bullet"/>
      <w:lvlText w:val="•"/>
      <w:lvlJc w:val="left"/>
      <w:pPr>
        <w:tabs>
          <w:tab w:val="num" w:pos="4320"/>
        </w:tabs>
        <w:ind w:left="4320" w:hanging="360"/>
      </w:pPr>
      <w:rPr>
        <w:rFonts w:ascii="Arial" w:hAnsi="Arial" w:hint="default"/>
      </w:rPr>
    </w:lvl>
    <w:lvl w:ilvl="6" w:tplc="759C5DD6" w:tentative="1">
      <w:start w:val="1"/>
      <w:numFmt w:val="bullet"/>
      <w:lvlText w:val="•"/>
      <w:lvlJc w:val="left"/>
      <w:pPr>
        <w:tabs>
          <w:tab w:val="num" w:pos="5040"/>
        </w:tabs>
        <w:ind w:left="5040" w:hanging="360"/>
      </w:pPr>
      <w:rPr>
        <w:rFonts w:ascii="Arial" w:hAnsi="Arial" w:hint="default"/>
      </w:rPr>
    </w:lvl>
    <w:lvl w:ilvl="7" w:tplc="6C0EAE78" w:tentative="1">
      <w:start w:val="1"/>
      <w:numFmt w:val="bullet"/>
      <w:lvlText w:val="•"/>
      <w:lvlJc w:val="left"/>
      <w:pPr>
        <w:tabs>
          <w:tab w:val="num" w:pos="5760"/>
        </w:tabs>
        <w:ind w:left="5760" w:hanging="360"/>
      </w:pPr>
      <w:rPr>
        <w:rFonts w:ascii="Arial" w:hAnsi="Arial" w:hint="default"/>
      </w:rPr>
    </w:lvl>
    <w:lvl w:ilvl="8" w:tplc="E06C46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E519E9"/>
    <w:multiLevelType w:val="hybridMultilevel"/>
    <w:tmpl w:val="754EC96A"/>
    <w:lvl w:ilvl="0" w:tplc="7E422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B4976"/>
    <w:multiLevelType w:val="multilevel"/>
    <w:tmpl w:val="D804A37A"/>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D1B3A"/>
    <w:multiLevelType w:val="hybridMultilevel"/>
    <w:tmpl w:val="805251B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A54F15"/>
    <w:multiLevelType w:val="hybridMultilevel"/>
    <w:tmpl w:val="22D0F6E0"/>
    <w:lvl w:ilvl="0" w:tplc="7870F128">
      <w:start w:val="1"/>
      <w:numFmt w:val="bullet"/>
      <w:lvlText w:val="•"/>
      <w:lvlJc w:val="left"/>
      <w:pPr>
        <w:tabs>
          <w:tab w:val="num" w:pos="720"/>
        </w:tabs>
        <w:ind w:left="720" w:hanging="360"/>
      </w:pPr>
      <w:rPr>
        <w:rFonts w:ascii="Arial" w:hAnsi="Arial" w:hint="default"/>
      </w:rPr>
    </w:lvl>
    <w:lvl w:ilvl="1" w:tplc="3D321674">
      <w:start w:val="110"/>
      <w:numFmt w:val="bullet"/>
      <w:lvlText w:val="•"/>
      <w:lvlJc w:val="left"/>
      <w:pPr>
        <w:tabs>
          <w:tab w:val="num" w:pos="1440"/>
        </w:tabs>
        <w:ind w:left="1440" w:hanging="360"/>
      </w:pPr>
      <w:rPr>
        <w:rFonts w:ascii="Arial" w:hAnsi="Arial" w:hint="default"/>
      </w:rPr>
    </w:lvl>
    <w:lvl w:ilvl="2" w:tplc="9EAE0690">
      <w:start w:val="110"/>
      <w:numFmt w:val="bullet"/>
      <w:lvlText w:val="•"/>
      <w:lvlJc w:val="left"/>
      <w:pPr>
        <w:tabs>
          <w:tab w:val="num" w:pos="2160"/>
        </w:tabs>
        <w:ind w:left="2160" w:hanging="360"/>
      </w:pPr>
      <w:rPr>
        <w:rFonts w:ascii="Arial" w:hAnsi="Arial" w:hint="default"/>
      </w:rPr>
    </w:lvl>
    <w:lvl w:ilvl="3" w:tplc="07C674D4" w:tentative="1">
      <w:start w:val="1"/>
      <w:numFmt w:val="bullet"/>
      <w:lvlText w:val="•"/>
      <w:lvlJc w:val="left"/>
      <w:pPr>
        <w:tabs>
          <w:tab w:val="num" w:pos="2880"/>
        </w:tabs>
        <w:ind w:left="2880" w:hanging="360"/>
      </w:pPr>
      <w:rPr>
        <w:rFonts w:ascii="Arial" w:hAnsi="Arial" w:hint="default"/>
      </w:rPr>
    </w:lvl>
    <w:lvl w:ilvl="4" w:tplc="45E847BC" w:tentative="1">
      <w:start w:val="1"/>
      <w:numFmt w:val="bullet"/>
      <w:lvlText w:val="•"/>
      <w:lvlJc w:val="left"/>
      <w:pPr>
        <w:tabs>
          <w:tab w:val="num" w:pos="3600"/>
        </w:tabs>
        <w:ind w:left="3600" w:hanging="360"/>
      </w:pPr>
      <w:rPr>
        <w:rFonts w:ascii="Arial" w:hAnsi="Arial" w:hint="default"/>
      </w:rPr>
    </w:lvl>
    <w:lvl w:ilvl="5" w:tplc="802A6604" w:tentative="1">
      <w:start w:val="1"/>
      <w:numFmt w:val="bullet"/>
      <w:lvlText w:val="•"/>
      <w:lvlJc w:val="left"/>
      <w:pPr>
        <w:tabs>
          <w:tab w:val="num" w:pos="4320"/>
        </w:tabs>
        <w:ind w:left="4320" w:hanging="360"/>
      </w:pPr>
      <w:rPr>
        <w:rFonts w:ascii="Arial" w:hAnsi="Arial" w:hint="default"/>
      </w:rPr>
    </w:lvl>
    <w:lvl w:ilvl="6" w:tplc="361894E6" w:tentative="1">
      <w:start w:val="1"/>
      <w:numFmt w:val="bullet"/>
      <w:lvlText w:val="•"/>
      <w:lvlJc w:val="left"/>
      <w:pPr>
        <w:tabs>
          <w:tab w:val="num" w:pos="5040"/>
        </w:tabs>
        <w:ind w:left="5040" w:hanging="360"/>
      </w:pPr>
      <w:rPr>
        <w:rFonts w:ascii="Arial" w:hAnsi="Arial" w:hint="default"/>
      </w:rPr>
    </w:lvl>
    <w:lvl w:ilvl="7" w:tplc="ABAC815E" w:tentative="1">
      <w:start w:val="1"/>
      <w:numFmt w:val="bullet"/>
      <w:lvlText w:val="•"/>
      <w:lvlJc w:val="left"/>
      <w:pPr>
        <w:tabs>
          <w:tab w:val="num" w:pos="5760"/>
        </w:tabs>
        <w:ind w:left="5760" w:hanging="360"/>
      </w:pPr>
      <w:rPr>
        <w:rFonts w:ascii="Arial" w:hAnsi="Arial" w:hint="default"/>
      </w:rPr>
    </w:lvl>
    <w:lvl w:ilvl="8" w:tplc="55E6B2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BC56A8"/>
    <w:multiLevelType w:val="hybridMultilevel"/>
    <w:tmpl w:val="10A49FE8"/>
    <w:lvl w:ilvl="0" w:tplc="EE5CFD4C">
      <w:start w:val="1"/>
      <w:numFmt w:val="bullet"/>
      <w:lvlText w:val=""/>
      <w:lvlJc w:val="left"/>
      <w:pPr>
        <w:tabs>
          <w:tab w:val="num" w:pos="720"/>
        </w:tabs>
        <w:ind w:left="720" w:hanging="360"/>
      </w:pPr>
      <w:rPr>
        <w:rFonts w:ascii="Wingdings" w:hAnsi="Wingdings" w:hint="default"/>
      </w:rPr>
    </w:lvl>
    <w:lvl w:ilvl="1" w:tplc="11A682B2">
      <w:start w:val="1"/>
      <w:numFmt w:val="bullet"/>
      <w:lvlText w:val=""/>
      <w:lvlJc w:val="left"/>
      <w:pPr>
        <w:tabs>
          <w:tab w:val="num" w:pos="1440"/>
        </w:tabs>
        <w:ind w:left="1440" w:hanging="360"/>
      </w:pPr>
      <w:rPr>
        <w:rFonts w:ascii="Wingdings" w:hAnsi="Wingdings" w:hint="default"/>
      </w:rPr>
    </w:lvl>
    <w:lvl w:ilvl="2" w:tplc="868E9A88">
      <w:start w:val="27"/>
      <w:numFmt w:val="bullet"/>
      <w:lvlText w:val="–"/>
      <w:lvlJc w:val="left"/>
      <w:pPr>
        <w:tabs>
          <w:tab w:val="num" w:pos="2160"/>
        </w:tabs>
        <w:ind w:left="2160" w:hanging="360"/>
      </w:pPr>
      <w:rPr>
        <w:rFonts w:ascii="Intel Clear" w:hAnsi="Intel Clear" w:hint="default"/>
      </w:rPr>
    </w:lvl>
    <w:lvl w:ilvl="3" w:tplc="FC2A86BC">
      <w:start w:val="38"/>
      <w:numFmt w:val="bullet"/>
      <w:lvlText w:val=""/>
      <w:lvlJc w:val="left"/>
      <w:pPr>
        <w:ind w:left="2880" w:hanging="360"/>
      </w:pPr>
      <w:rPr>
        <w:rFonts w:ascii="Wingdings" w:eastAsia="SimSun" w:hAnsi="Wingdings" w:cs="Times New Roman" w:hint="default"/>
        <w:b/>
      </w:rPr>
    </w:lvl>
    <w:lvl w:ilvl="4" w:tplc="E638A4B4">
      <w:start w:val="1"/>
      <w:numFmt w:val="bullet"/>
      <w:lvlText w:val=""/>
      <w:lvlJc w:val="left"/>
      <w:pPr>
        <w:tabs>
          <w:tab w:val="num" w:pos="3600"/>
        </w:tabs>
        <w:ind w:left="3600" w:hanging="360"/>
      </w:pPr>
      <w:rPr>
        <w:rFonts w:ascii="Wingdings" w:hAnsi="Wingdings" w:hint="default"/>
      </w:rPr>
    </w:lvl>
    <w:lvl w:ilvl="5" w:tplc="2FC2763A" w:tentative="1">
      <w:start w:val="1"/>
      <w:numFmt w:val="bullet"/>
      <w:lvlText w:val=""/>
      <w:lvlJc w:val="left"/>
      <w:pPr>
        <w:tabs>
          <w:tab w:val="num" w:pos="4320"/>
        </w:tabs>
        <w:ind w:left="4320" w:hanging="360"/>
      </w:pPr>
      <w:rPr>
        <w:rFonts w:ascii="Wingdings" w:hAnsi="Wingdings" w:hint="default"/>
      </w:rPr>
    </w:lvl>
    <w:lvl w:ilvl="6" w:tplc="1EF2A116" w:tentative="1">
      <w:start w:val="1"/>
      <w:numFmt w:val="bullet"/>
      <w:lvlText w:val=""/>
      <w:lvlJc w:val="left"/>
      <w:pPr>
        <w:tabs>
          <w:tab w:val="num" w:pos="5040"/>
        </w:tabs>
        <w:ind w:left="5040" w:hanging="360"/>
      </w:pPr>
      <w:rPr>
        <w:rFonts w:ascii="Wingdings" w:hAnsi="Wingdings" w:hint="default"/>
      </w:rPr>
    </w:lvl>
    <w:lvl w:ilvl="7" w:tplc="71287032" w:tentative="1">
      <w:start w:val="1"/>
      <w:numFmt w:val="bullet"/>
      <w:lvlText w:val=""/>
      <w:lvlJc w:val="left"/>
      <w:pPr>
        <w:tabs>
          <w:tab w:val="num" w:pos="5760"/>
        </w:tabs>
        <w:ind w:left="5760" w:hanging="360"/>
      </w:pPr>
      <w:rPr>
        <w:rFonts w:ascii="Wingdings" w:hAnsi="Wingdings" w:hint="default"/>
      </w:rPr>
    </w:lvl>
    <w:lvl w:ilvl="8" w:tplc="8D36CA9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08546A"/>
    <w:multiLevelType w:val="hybridMultilevel"/>
    <w:tmpl w:val="4F388892"/>
    <w:lvl w:ilvl="0" w:tplc="D0F6F08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9736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F301D9"/>
    <w:multiLevelType w:val="hybridMultilevel"/>
    <w:tmpl w:val="42C00B36"/>
    <w:lvl w:ilvl="0" w:tplc="6098212A">
      <w:start w:val="1"/>
      <w:numFmt w:val="bullet"/>
      <w:lvlText w:val=""/>
      <w:lvlJc w:val="left"/>
      <w:pPr>
        <w:tabs>
          <w:tab w:val="num" w:pos="720"/>
        </w:tabs>
        <w:ind w:left="720" w:hanging="360"/>
      </w:pPr>
      <w:rPr>
        <w:rFonts w:ascii="Wingdings" w:hAnsi="Wingdings" w:hint="default"/>
      </w:rPr>
    </w:lvl>
    <w:lvl w:ilvl="1" w:tplc="C3C016A2" w:tentative="1">
      <w:start w:val="1"/>
      <w:numFmt w:val="bullet"/>
      <w:lvlText w:val=""/>
      <w:lvlJc w:val="left"/>
      <w:pPr>
        <w:tabs>
          <w:tab w:val="num" w:pos="1440"/>
        </w:tabs>
        <w:ind w:left="1440" w:hanging="360"/>
      </w:pPr>
      <w:rPr>
        <w:rFonts w:ascii="Wingdings" w:hAnsi="Wingdings" w:hint="default"/>
      </w:rPr>
    </w:lvl>
    <w:lvl w:ilvl="2" w:tplc="91C84DFA" w:tentative="1">
      <w:start w:val="1"/>
      <w:numFmt w:val="bullet"/>
      <w:lvlText w:val=""/>
      <w:lvlJc w:val="left"/>
      <w:pPr>
        <w:tabs>
          <w:tab w:val="num" w:pos="2160"/>
        </w:tabs>
        <w:ind w:left="2160" w:hanging="360"/>
      </w:pPr>
      <w:rPr>
        <w:rFonts w:ascii="Wingdings" w:hAnsi="Wingdings" w:hint="default"/>
      </w:rPr>
    </w:lvl>
    <w:lvl w:ilvl="3" w:tplc="EDA6BB3C" w:tentative="1">
      <w:start w:val="1"/>
      <w:numFmt w:val="bullet"/>
      <w:lvlText w:val=""/>
      <w:lvlJc w:val="left"/>
      <w:pPr>
        <w:tabs>
          <w:tab w:val="num" w:pos="2880"/>
        </w:tabs>
        <w:ind w:left="2880" w:hanging="360"/>
      </w:pPr>
      <w:rPr>
        <w:rFonts w:ascii="Wingdings" w:hAnsi="Wingdings" w:hint="default"/>
      </w:rPr>
    </w:lvl>
    <w:lvl w:ilvl="4" w:tplc="779E4270" w:tentative="1">
      <w:start w:val="1"/>
      <w:numFmt w:val="bullet"/>
      <w:lvlText w:val=""/>
      <w:lvlJc w:val="left"/>
      <w:pPr>
        <w:tabs>
          <w:tab w:val="num" w:pos="3600"/>
        </w:tabs>
        <w:ind w:left="3600" w:hanging="360"/>
      </w:pPr>
      <w:rPr>
        <w:rFonts w:ascii="Wingdings" w:hAnsi="Wingdings" w:hint="default"/>
      </w:rPr>
    </w:lvl>
    <w:lvl w:ilvl="5" w:tplc="27AC7C54" w:tentative="1">
      <w:start w:val="1"/>
      <w:numFmt w:val="bullet"/>
      <w:lvlText w:val=""/>
      <w:lvlJc w:val="left"/>
      <w:pPr>
        <w:tabs>
          <w:tab w:val="num" w:pos="4320"/>
        </w:tabs>
        <w:ind w:left="4320" w:hanging="360"/>
      </w:pPr>
      <w:rPr>
        <w:rFonts w:ascii="Wingdings" w:hAnsi="Wingdings" w:hint="default"/>
      </w:rPr>
    </w:lvl>
    <w:lvl w:ilvl="6" w:tplc="392CA530" w:tentative="1">
      <w:start w:val="1"/>
      <w:numFmt w:val="bullet"/>
      <w:lvlText w:val=""/>
      <w:lvlJc w:val="left"/>
      <w:pPr>
        <w:tabs>
          <w:tab w:val="num" w:pos="5040"/>
        </w:tabs>
        <w:ind w:left="5040" w:hanging="360"/>
      </w:pPr>
      <w:rPr>
        <w:rFonts w:ascii="Wingdings" w:hAnsi="Wingdings" w:hint="default"/>
      </w:rPr>
    </w:lvl>
    <w:lvl w:ilvl="7" w:tplc="B9EE6836" w:tentative="1">
      <w:start w:val="1"/>
      <w:numFmt w:val="bullet"/>
      <w:lvlText w:val=""/>
      <w:lvlJc w:val="left"/>
      <w:pPr>
        <w:tabs>
          <w:tab w:val="num" w:pos="5760"/>
        </w:tabs>
        <w:ind w:left="5760" w:hanging="360"/>
      </w:pPr>
      <w:rPr>
        <w:rFonts w:ascii="Wingdings" w:hAnsi="Wingdings" w:hint="default"/>
      </w:rPr>
    </w:lvl>
    <w:lvl w:ilvl="8" w:tplc="754E905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225BD6"/>
    <w:multiLevelType w:val="hybridMultilevel"/>
    <w:tmpl w:val="DB784E66"/>
    <w:lvl w:ilvl="0" w:tplc="0ADCFA5C">
      <w:start w:val="1"/>
      <w:numFmt w:val="bullet"/>
      <w:lvlText w:val="•"/>
      <w:lvlJc w:val="left"/>
      <w:pPr>
        <w:tabs>
          <w:tab w:val="num" w:pos="720"/>
        </w:tabs>
        <w:ind w:left="720" w:hanging="360"/>
      </w:pPr>
      <w:rPr>
        <w:rFonts w:ascii="Arial" w:hAnsi="Arial" w:hint="default"/>
      </w:rPr>
    </w:lvl>
    <w:lvl w:ilvl="1" w:tplc="64B6F732" w:tentative="1">
      <w:start w:val="1"/>
      <w:numFmt w:val="bullet"/>
      <w:lvlText w:val="•"/>
      <w:lvlJc w:val="left"/>
      <w:pPr>
        <w:tabs>
          <w:tab w:val="num" w:pos="1440"/>
        </w:tabs>
        <w:ind w:left="1440" w:hanging="360"/>
      </w:pPr>
      <w:rPr>
        <w:rFonts w:ascii="Arial" w:hAnsi="Arial" w:hint="default"/>
      </w:rPr>
    </w:lvl>
    <w:lvl w:ilvl="2" w:tplc="E126F63E" w:tentative="1">
      <w:start w:val="1"/>
      <w:numFmt w:val="bullet"/>
      <w:lvlText w:val="•"/>
      <w:lvlJc w:val="left"/>
      <w:pPr>
        <w:tabs>
          <w:tab w:val="num" w:pos="2160"/>
        </w:tabs>
        <w:ind w:left="2160" w:hanging="360"/>
      </w:pPr>
      <w:rPr>
        <w:rFonts w:ascii="Arial" w:hAnsi="Arial" w:hint="default"/>
      </w:rPr>
    </w:lvl>
    <w:lvl w:ilvl="3" w:tplc="577237AE" w:tentative="1">
      <w:start w:val="1"/>
      <w:numFmt w:val="bullet"/>
      <w:lvlText w:val="•"/>
      <w:lvlJc w:val="left"/>
      <w:pPr>
        <w:tabs>
          <w:tab w:val="num" w:pos="2880"/>
        </w:tabs>
        <w:ind w:left="2880" w:hanging="360"/>
      </w:pPr>
      <w:rPr>
        <w:rFonts w:ascii="Arial" w:hAnsi="Arial" w:hint="default"/>
      </w:rPr>
    </w:lvl>
    <w:lvl w:ilvl="4" w:tplc="5900ED74" w:tentative="1">
      <w:start w:val="1"/>
      <w:numFmt w:val="bullet"/>
      <w:lvlText w:val="•"/>
      <w:lvlJc w:val="left"/>
      <w:pPr>
        <w:tabs>
          <w:tab w:val="num" w:pos="3600"/>
        </w:tabs>
        <w:ind w:left="3600" w:hanging="360"/>
      </w:pPr>
      <w:rPr>
        <w:rFonts w:ascii="Arial" w:hAnsi="Arial" w:hint="default"/>
      </w:rPr>
    </w:lvl>
    <w:lvl w:ilvl="5" w:tplc="04D82956" w:tentative="1">
      <w:start w:val="1"/>
      <w:numFmt w:val="bullet"/>
      <w:lvlText w:val="•"/>
      <w:lvlJc w:val="left"/>
      <w:pPr>
        <w:tabs>
          <w:tab w:val="num" w:pos="4320"/>
        </w:tabs>
        <w:ind w:left="4320" w:hanging="360"/>
      </w:pPr>
      <w:rPr>
        <w:rFonts w:ascii="Arial" w:hAnsi="Arial" w:hint="default"/>
      </w:rPr>
    </w:lvl>
    <w:lvl w:ilvl="6" w:tplc="41769758" w:tentative="1">
      <w:start w:val="1"/>
      <w:numFmt w:val="bullet"/>
      <w:lvlText w:val="•"/>
      <w:lvlJc w:val="left"/>
      <w:pPr>
        <w:tabs>
          <w:tab w:val="num" w:pos="5040"/>
        </w:tabs>
        <w:ind w:left="5040" w:hanging="360"/>
      </w:pPr>
      <w:rPr>
        <w:rFonts w:ascii="Arial" w:hAnsi="Arial" w:hint="default"/>
      </w:rPr>
    </w:lvl>
    <w:lvl w:ilvl="7" w:tplc="800E2EE8" w:tentative="1">
      <w:start w:val="1"/>
      <w:numFmt w:val="bullet"/>
      <w:lvlText w:val="•"/>
      <w:lvlJc w:val="left"/>
      <w:pPr>
        <w:tabs>
          <w:tab w:val="num" w:pos="5760"/>
        </w:tabs>
        <w:ind w:left="5760" w:hanging="360"/>
      </w:pPr>
      <w:rPr>
        <w:rFonts w:ascii="Arial" w:hAnsi="Arial" w:hint="default"/>
      </w:rPr>
    </w:lvl>
    <w:lvl w:ilvl="8" w:tplc="FBF8E6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7823D1"/>
    <w:multiLevelType w:val="hybridMultilevel"/>
    <w:tmpl w:val="B492B6E0"/>
    <w:lvl w:ilvl="0" w:tplc="F9327F3C">
      <w:start w:val="2"/>
      <w:numFmt w:val="bullet"/>
      <w:lvlText w:val=""/>
      <w:lvlJc w:val="left"/>
      <w:pPr>
        <w:ind w:left="720" w:hanging="360"/>
      </w:pPr>
      <w:rPr>
        <w:rFonts w:ascii="Wingdings" w:eastAsia="SimSun" w:hAnsi="Wingdings" w:cs="Intel Cle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F054F"/>
    <w:multiLevelType w:val="hybridMultilevel"/>
    <w:tmpl w:val="9B3A9DF6"/>
    <w:lvl w:ilvl="0" w:tplc="7576A082">
      <w:start w:val="1"/>
      <w:numFmt w:val="bullet"/>
      <w:lvlText w:val="–"/>
      <w:lvlJc w:val="left"/>
      <w:pPr>
        <w:tabs>
          <w:tab w:val="num" w:pos="720"/>
        </w:tabs>
        <w:ind w:left="720" w:hanging="360"/>
      </w:pPr>
      <w:rPr>
        <w:rFonts w:ascii="Arial" w:hAnsi="Arial" w:hint="default"/>
      </w:rPr>
    </w:lvl>
    <w:lvl w:ilvl="1" w:tplc="265AAC50" w:tentative="1">
      <w:start w:val="1"/>
      <w:numFmt w:val="bullet"/>
      <w:lvlText w:val="–"/>
      <w:lvlJc w:val="left"/>
      <w:pPr>
        <w:tabs>
          <w:tab w:val="num" w:pos="1440"/>
        </w:tabs>
        <w:ind w:left="1440" w:hanging="360"/>
      </w:pPr>
      <w:rPr>
        <w:rFonts w:ascii="Arial" w:hAnsi="Arial" w:hint="default"/>
      </w:rPr>
    </w:lvl>
    <w:lvl w:ilvl="2" w:tplc="FC04D588" w:tentative="1">
      <w:start w:val="1"/>
      <w:numFmt w:val="bullet"/>
      <w:lvlText w:val="–"/>
      <w:lvlJc w:val="left"/>
      <w:pPr>
        <w:tabs>
          <w:tab w:val="num" w:pos="2160"/>
        </w:tabs>
        <w:ind w:left="2160" w:hanging="360"/>
      </w:pPr>
      <w:rPr>
        <w:rFonts w:ascii="Arial" w:hAnsi="Arial" w:hint="default"/>
      </w:rPr>
    </w:lvl>
    <w:lvl w:ilvl="3" w:tplc="62385C5A">
      <w:start w:val="1"/>
      <w:numFmt w:val="bullet"/>
      <w:lvlText w:val="–"/>
      <w:lvlJc w:val="left"/>
      <w:pPr>
        <w:tabs>
          <w:tab w:val="num" w:pos="2880"/>
        </w:tabs>
        <w:ind w:left="2880" w:hanging="360"/>
      </w:pPr>
      <w:rPr>
        <w:rFonts w:ascii="Arial" w:hAnsi="Arial" w:hint="default"/>
      </w:rPr>
    </w:lvl>
    <w:lvl w:ilvl="4" w:tplc="6D42E9D4" w:tentative="1">
      <w:start w:val="1"/>
      <w:numFmt w:val="bullet"/>
      <w:lvlText w:val="–"/>
      <w:lvlJc w:val="left"/>
      <w:pPr>
        <w:tabs>
          <w:tab w:val="num" w:pos="3600"/>
        </w:tabs>
        <w:ind w:left="3600" w:hanging="360"/>
      </w:pPr>
      <w:rPr>
        <w:rFonts w:ascii="Arial" w:hAnsi="Arial" w:hint="default"/>
      </w:rPr>
    </w:lvl>
    <w:lvl w:ilvl="5" w:tplc="F35EDD44" w:tentative="1">
      <w:start w:val="1"/>
      <w:numFmt w:val="bullet"/>
      <w:lvlText w:val="–"/>
      <w:lvlJc w:val="left"/>
      <w:pPr>
        <w:tabs>
          <w:tab w:val="num" w:pos="4320"/>
        </w:tabs>
        <w:ind w:left="4320" w:hanging="360"/>
      </w:pPr>
      <w:rPr>
        <w:rFonts w:ascii="Arial" w:hAnsi="Arial" w:hint="default"/>
      </w:rPr>
    </w:lvl>
    <w:lvl w:ilvl="6" w:tplc="18B2CE76" w:tentative="1">
      <w:start w:val="1"/>
      <w:numFmt w:val="bullet"/>
      <w:lvlText w:val="–"/>
      <w:lvlJc w:val="left"/>
      <w:pPr>
        <w:tabs>
          <w:tab w:val="num" w:pos="5040"/>
        </w:tabs>
        <w:ind w:left="5040" w:hanging="360"/>
      </w:pPr>
      <w:rPr>
        <w:rFonts w:ascii="Arial" w:hAnsi="Arial" w:hint="default"/>
      </w:rPr>
    </w:lvl>
    <w:lvl w:ilvl="7" w:tplc="19DEE19A" w:tentative="1">
      <w:start w:val="1"/>
      <w:numFmt w:val="bullet"/>
      <w:lvlText w:val="–"/>
      <w:lvlJc w:val="left"/>
      <w:pPr>
        <w:tabs>
          <w:tab w:val="num" w:pos="5760"/>
        </w:tabs>
        <w:ind w:left="5760" w:hanging="360"/>
      </w:pPr>
      <w:rPr>
        <w:rFonts w:ascii="Arial" w:hAnsi="Arial" w:hint="default"/>
      </w:rPr>
    </w:lvl>
    <w:lvl w:ilvl="8" w:tplc="6584D4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976E2D"/>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5D363973"/>
    <w:multiLevelType w:val="hybridMultilevel"/>
    <w:tmpl w:val="7D8CF838"/>
    <w:lvl w:ilvl="0" w:tplc="4700585E">
      <w:start w:val="1"/>
      <w:numFmt w:val="bullet"/>
      <w:lvlText w:val="–"/>
      <w:lvlJc w:val="left"/>
      <w:pPr>
        <w:tabs>
          <w:tab w:val="num" w:pos="720"/>
        </w:tabs>
        <w:ind w:left="720" w:hanging="360"/>
      </w:pPr>
      <w:rPr>
        <w:rFonts w:ascii="Arial" w:hAnsi="Arial" w:hint="default"/>
      </w:rPr>
    </w:lvl>
    <w:lvl w:ilvl="1" w:tplc="68A4D8C0" w:tentative="1">
      <w:start w:val="1"/>
      <w:numFmt w:val="bullet"/>
      <w:lvlText w:val="–"/>
      <w:lvlJc w:val="left"/>
      <w:pPr>
        <w:tabs>
          <w:tab w:val="num" w:pos="1440"/>
        </w:tabs>
        <w:ind w:left="1440" w:hanging="360"/>
      </w:pPr>
      <w:rPr>
        <w:rFonts w:ascii="Arial" w:hAnsi="Arial" w:hint="default"/>
      </w:rPr>
    </w:lvl>
    <w:lvl w:ilvl="2" w:tplc="E34EA854" w:tentative="1">
      <w:start w:val="1"/>
      <w:numFmt w:val="bullet"/>
      <w:lvlText w:val="–"/>
      <w:lvlJc w:val="left"/>
      <w:pPr>
        <w:tabs>
          <w:tab w:val="num" w:pos="2160"/>
        </w:tabs>
        <w:ind w:left="2160" w:hanging="360"/>
      </w:pPr>
      <w:rPr>
        <w:rFonts w:ascii="Arial" w:hAnsi="Arial" w:hint="default"/>
      </w:rPr>
    </w:lvl>
    <w:lvl w:ilvl="3" w:tplc="0E74F4E4">
      <w:start w:val="1"/>
      <w:numFmt w:val="bullet"/>
      <w:lvlText w:val="–"/>
      <w:lvlJc w:val="left"/>
      <w:pPr>
        <w:tabs>
          <w:tab w:val="num" w:pos="2880"/>
        </w:tabs>
        <w:ind w:left="2880" w:hanging="360"/>
      </w:pPr>
      <w:rPr>
        <w:rFonts w:ascii="Arial" w:hAnsi="Arial" w:hint="default"/>
      </w:rPr>
    </w:lvl>
    <w:lvl w:ilvl="4" w:tplc="50205484" w:tentative="1">
      <w:start w:val="1"/>
      <w:numFmt w:val="bullet"/>
      <w:lvlText w:val="–"/>
      <w:lvlJc w:val="left"/>
      <w:pPr>
        <w:tabs>
          <w:tab w:val="num" w:pos="3600"/>
        </w:tabs>
        <w:ind w:left="3600" w:hanging="360"/>
      </w:pPr>
      <w:rPr>
        <w:rFonts w:ascii="Arial" w:hAnsi="Arial" w:hint="default"/>
      </w:rPr>
    </w:lvl>
    <w:lvl w:ilvl="5" w:tplc="B45A9902" w:tentative="1">
      <w:start w:val="1"/>
      <w:numFmt w:val="bullet"/>
      <w:lvlText w:val="–"/>
      <w:lvlJc w:val="left"/>
      <w:pPr>
        <w:tabs>
          <w:tab w:val="num" w:pos="4320"/>
        </w:tabs>
        <w:ind w:left="4320" w:hanging="360"/>
      </w:pPr>
      <w:rPr>
        <w:rFonts w:ascii="Arial" w:hAnsi="Arial" w:hint="default"/>
      </w:rPr>
    </w:lvl>
    <w:lvl w:ilvl="6" w:tplc="6C464006" w:tentative="1">
      <w:start w:val="1"/>
      <w:numFmt w:val="bullet"/>
      <w:lvlText w:val="–"/>
      <w:lvlJc w:val="left"/>
      <w:pPr>
        <w:tabs>
          <w:tab w:val="num" w:pos="5040"/>
        </w:tabs>
        <w:ind w:left="5040" w:hanging="360"/>
      </w:pPr>
      <w:rPr>
        <w:rFonts w:ascii="Arial" w:hAnsi="Arial" w:hint="default"/>
      </w:rPr>
    </w:lvl>
    <w:lvl w:ilvl="7" w:tplc="8DAA27EE" w:tentative="1">
      <w:start w:val="1"/>
      <w:numFmt w:val="bullet"/>
      <w:lvlText w:val="–"/>
      <w:lvlJc w:val="left"/>
      <w:pPr>
        <w:tabs>
          <w:tab w:val="num" w:pos="5760"/>
        </w:tabs>
        <w:ind w:left="5760" w:hanging="360"/>
      </w:pPr>
      <w:rPr>
        <w:rFonts w:ascii="Arial" w:hAnsi="Arial" w:hint="default"/>
      </w:rPr>
    </w:lvl>
    <w:lvl w:ilvl="8" w:tplc="5C50DF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B7DD5"/>
    <w:multiLevelType w:val="hybridMultilevel"/>
    <w:tmpl w:val="CE96EDC0"/>
    <w:lvl w:ilvl="0" w:tplc="AFAC023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69622653"/>
    <w:multiLevelType w:val="hybridMultilevel"/>
    <w:tmpl w:val="F40401F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6C64AE"/>
    <w:multiLevelType w:val="hybridMultilevel"/>
    <w:tmpl w:val="383A7ED0"/>
    <w:lvl w:ilvl="0" w:tplc="5C024368">
      <w:start w:val="1"/>
      <w:numFmt w:val="lowerLetter"/>
      <w:lvlText w:val="%1)"/>
      <w:lvlJc w:val="left"/>
      <w:pPr>
        <w:tabs>
          <w:tab w:val="num" w:pos="360"/>
        </w:tabs>
        <w:ind w:left="36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543F88"/>
    <w:multiLevelType w:val="hybridMultilevel"/>
    <w:tmpl w:val="E6E809F2"/>
    <w:lvl w:ilvl="0" w:tplc="D8306700">
      <w:start w:val="1"/>
      <w:numFmt w:val="bullet"/>
      <w:lvlText w:val="•"/>
      <w:lvlJc w:val="left"/>
      <w:pPr>
        <w:tabs>
          <w:tab w:val="num" w:pos="720"/>
        </w:tabs>
        <w:ind w:left="720" w:hanging="360"/>
      </w:pPr>
      <w:rPr>
        <w:rFonts w:ascii="Arial" w:hAnsi="Arial" w:hint="default"/>
      </w:rPr>
    </w:lvl>
    <w:lvl w:ilvl="1" w:tplc="E6CEFA34">
      <w:start w:val="110"/>
      <w:numFmt w:val="bullet"/>
      <w:lvlText w:val="•"/>
      <w:lvlJc w:val="left"/>
      <w:pPr>
        <w:tabs>
          <w:tab w:val="num" w:pos="1440"/>
        </w:tabs>
        <w:ind w:left="1440" w:hanging="360"/>
      </w:pPr>
      <w:rPr>
        <w:rFonts w:ascii="Arial" w:hAnsi="Arial" w:hint="default"/>
      </w:rPr>
    </w:lvl>
    <w:lvl w:ilvl="2" w:tplc="38381FFC">
      <w:start w:val="110"/>
      <w:numFmt w:val="bullet"/>
      <w:lvlText w:val="•"/>
      <w:lvlJc w:val="left"/>
      <w:pPr>
        <w:tabs>
          <w:tab w:val="num" w:pos="2160"/>
        </w:tabs>
        <w:ind w:left="2160" w:hanging="360"/>
      </w:pPr>
      <w:rPr>
        <w:rFonts w:ascii="Arial" w:hAnsi="Arial" w:hint="default"/>
      </w:rPr>
    </w:lvl>
    <w:lvl w:ilvl="3" w:tplc="58D44B82" w:tentative="1">
      <w:start w:val="1"/>
      <w:numFmt w:val="bullet"/>
      <w:lvlText w:val="•"/>
      <w:lvlJc w:val="left"/>
      <w:pPr>
        <w:tabs>
          <w:tab w:val="num" w:pos="2880"/>
        </w:tabs>
        <w:ind w:left="2880" w:hanging="360"/>
      </w:pPr>
      <w:rPr>
        <w:rFonts w:ascii="Arial" w:hAnsi="Arial" w:hint="default"/>
      </w:rPr>
    </w:lvl>
    <w:lvl w:ilvl="4" w:tplc="1D28DFA4" w:tentative="1">
      <w:start w:val="1"/>
      <w:numFmt w:val="bullet"/>
      <w:lvlText w:val="•"/>
      <w:lvlJc w:val="left"/>
      <w:pPr>
        <w:tabs>
          <w:tab w:val="num" w:pos="3600"/>
        </w:tabs>
        <w:ind w:left="3600" w:hanging="360"/>
      </w:pPr>
      <w:rPr>
        <w:rFonts w:ascii="Arial" w:hAnsi="Arial" w:hint="default"/>
      </w:rPr>
    </w:lvl>
    <w:lvl w:ilvl="5" w:tplc="3CD04730" w:tentative="1">
      <w:start w:val="1"/>
      <w:numFmt w:val="bullet"/>
      <w:lvlText w:val="•"/>
      <w:lvlJc w:val="left"/>
      <w:pPr>
        <w:tabs>
          <w:tab w:val="num" w:pos="4320"/>
        </w:tabs>
        <w:ind w:left="4320" w:hanging="360"/>
      </w:pPr>
      <w:rPr>
        <w:rFonts w:ascii="Arial" w:hAnsi="Arial" w:hint="default"/>
      </w:rPr>
    </w:lvl>
    <w:lvl w:ilvl="6" w:tplc="7BAE4FD4" w:tentative="1">
      <w:start w:val="1"/>
      <w:numFmt w:val="bullet"/>
      <w:lvlText w:val="•"/>
      <w:lvlJc w:val="left"/>
      <w:pPr>
        <w:tabs>
          <w:tab w:val="num" w:pos="5040"/>
        </w:tabs>
        <w:ind w:left="5040" w:hanging="360"/>
      </w:pPr>
      <w:rPr>
        <w:rFonts w:ascii="Arial" w:hAnsi="Arial" w:hint="default"/>
      </w:rPr>
    </w:lvl>
    <w:lvl w:ilvl="7" w:tplc="D48C79E8" w:tentative="1">
      <w:start w:val="1"/>
      <w:numFmt w:val="bullet"/>
      <w:lvlText w:val="•"/>
      <w:lvlJc w:val="left"/>
      <w:pPr>
        <w:tabs>
          <w:tab w:val="num" w:pos="5760"/>
        </w:tabs>
        <w:ind w:left="5760" w:hanging="360"/>
      </w:pPr>
      <w:rPr>
        <w:rFonts w:ascii="Arial" w:hAnsi="Arial" w:hint="default"/>
      </w:rPr>
    </w:lvl>
    <w:lvl w:ilvl="8" w:tplc="507E7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744932"/>
    <w:multiLevelType w:val="hybridMultilevel"/>
    <w:tmpl w:val="70ACD476"/>
    <w:lvl w:ilvl="0" w:tplc="5AE694F4">
      <w:start w:val="1"/>
      <w:numFmt w:val="bullet"/>
      <w:lvlText w:val=""/>
      <w:lvlJc w:val="left"/>
      <w:pPr>
        <w:tabs>
          <w:tab w:val="num" w:pos="720"/>
        </w:tabs>
        <w:ind w:left="720" w:hanging="360"/>
      </w:pPr>
      <w:rPr>
        <w:rFonts w:ascii="Wingdings" w:hAnsi="Wingdings" w:hint="default"/>
      </w:rPr>
    </w:lvl>
    <w:lvl w:ilvl="1" w:tplc="FBD48678">
      <w:start w:val="1"/>
      <w:numFmt w:val="bullet"/>
      <w:lvlText w:val=""/>
      <w:lvlJc w:val="left"/>
      <w:pPr>
        <w:tabs>
          <w:tab w:val="num" w:pos="1440"/>
        </w:tabs>
        <w:ind w:left="1440" w:hanging="360"/>
      </w:pPr>
      <w:rPr>
        <w:rFonts w:ascii="Wingdings" w:hAnsi="Wingdings" w:hint="default"/>
      </w:rPr>
    </w:lvl>
    <w:lvl w:ilvl="2" w:tplc="19788F6E" w:tentative="1">
      <w:start w:val="1"/>
      <w:numFmt w:val="bullet"/>
      <w:lvlText w:val=""/>
      <w:lvlJc w:val="left"/>
      <w:pPr>
        <w:tabs>
          <w:tab w:val="num" w:pos="2160"/>
        </w:tabs>
        <w:ind w:left="2160" w:hanging="360"/>
      </w:pPr>
      <w:rPr>
        <w:rFonts w:ascii="Wingdings" w:hAnsi="Wingdings" w:hint="default"/>
      </w:rPr>
    </w:lvl>
    <w:lvl w:ilvl="3" w:tplc="DDEC4B7C" w:tentative="1">
      <w:start w:val="1"/>
      <w:numFmt w:val="bullet"/>
      <w:lvlText w:val=""/>
      <w:lvlJc w:val="left"/>
      <w:pPr>
        <w:tabs>
          <w:tab w:val="num" w:pos="2880"/>
        </w:tabs>
        <w:ind w:left="2880" w:hanging="360"/>
      </w:pPr>
      <w:rPr>
        <w:rFonts w:ascii="Wingdings" w:hAnsi="Wingdings" w:hint="default"/>
      </w:rPr>
    </w:lvl>
    <w:lvl w:ilvl="4" w:tplc="36A22B7C" w:tentative="1">
      <w:start w:val="1"/>
      <w:numFmt w:val="bullet"/>
      <w:lvlText w:val=""/>
      <w:lvlJc w:val="left"/>
      <w:pPr>
        <w:tabs>
          <w:tab w:val="num" w:pos="3600"/>
        </w:tabs>
        <w:ind w:left="3600" w:hanging="360"/>
      </w:pPr>
      <w:rPr>
        <w:rFonts w:ascii="Wingdings" w:hAnsi="Wingdings" w:hint="default"/>
      </w:rPr>
    </w:lvl>
    <w:lvl w:ilvl="5" w:tplc="8AA44F78" w:tentative="1">
      <w:start w:val="1"/>
      <w:numFmt w:val="bullet"/>
      <w:lvlText w:val=""/>
      <w:lvlJc w:val="left"/>
      <w:pPr>
        <w:tabs>
          <w:tab w:val="num" w:pos="4320"/>
        </w:tabs>
        <w:ind w:left="4320" w:hanging="360"/>
      </w:pPr>
      <w:rPr>
        <w:rFonts w:ascii="Wingdings" w:hAnsi="Wingdings" w:hint="default"/>
      </w:rPr>
    </w:lvl>
    <w:lvl w:ilvl="6" w:tplc="1AAA529E" w:tentative="1">
      <w:start w:val="1"/>
      <w:numFmt w:val="bullet"/>
      <w:lvlText w:val=""/>
      <w:lvlJc w:val="left"/>
      <w:pPr>
        <w:tabs>
          <w:tab w:val="num" w:pos="5040"/>
        </w:tabs>
        <w:ind w:left="5040" w:hanging="360"/>
      </w:pPr>
      <w:rPr>
        <w:rFonts w:ascii="Wingdings" w:hAnsi="Wingdings" w:hint="default"/>
      </w:rPr>
    </w:lvl>
    <w:lvl w:ilvl="7" w:tplc="EDF6941A" w:tentative="1">
      <w:start w:val="1"/>
      <w:numFmt w:val="bullet"/>
      <w:lvlText w:val=""/>
      <w:lvlJc w:val="left"/>
      <w:pPr>
        <w:tabs>
          <w:tab w:val="num" w:pos="5760"/>
        </w:tabs>
        <w:ind w:left="5760" w:hanging="360"/>
      </w:pPr>
      <w:rPr>
        <w:rFonts w:ascii="Wingdings" w:hAnsi="Wingdings" w:hint="default"/>
      </w:rPr>
    </w:lvl>
    <w:lvl w:ilvl="8" w:tplc="46AA5E5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2F2481"/>
    <w:multiLevelType w:val="hybridMultilevel"/>
    <w:tmpl w:val="66960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3"/>
  </w:num>
  <w:num w:numId="6">
    <w:abstractNumId w:val="5"/>
  </w:num>
  <w:num w:numId="7">
    <w:abstractNumId w:val="19"/>
  </w:num>
  <w:num w:numId="8">
    <w:abstractNumId w:val="21"/>
  </w:num>
  <w:num w:numId="9">
    <w:abstractNumId w:val="28"/>
  </w:num>
  <w:num w:numId="10">
    <w:abstractNumId w:val="26"/>
  </w:num>
  <w:num w:numId="11">
    <w:abstractNumId w:val="6"/>
  </w:num>
  <w:num w:numId="12">
    <w:abstractNumId w:val="8"/>
  </w:num>
  <w:num w:numId="13">
    <w:abstractNumId w:val="10"/>
  </w:num>
  <w:num w:numId="14">
    <w:abstractNumId w:val="34"/>
  </w:num>
  <w:num w:numId="15">
    <w:abstractNumId w:val="20"/>
  </w:num>
  <w:num w:numId="16">
    <w:abstractNumId w:val="22"/>
  </w:num>
  <w:num w:numId="17">
    <w:abstractNumId w:val="32"/>
  </w:num>
  <w:num w:numId="18">
    <w:abstractNumId w:val="4"/>
  </w:num>
  <w:num w:numId="19">
    <w:abstractNumId w:val="18"/>
  </w:num>
  <w:num w:numId="20">
    <w:abstractNumId w:val="13"/>
  </w:num>
  <w:num w:numId="21">
    <w:abstractNumId w:val="9"/>
  </w:num>
  <w:num w:numId="22">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23">
    <w:abstractNumId w:val="13"/>
  </w:num>
  <w:num w:numId="24">
    <w:abstractNumId w:val="7"/>
  </w:num>
  <w:num w:numId="25">
    <w:abstractNumId w:val="23"/>
  </w:num>
  <w:num w:numId="26">
    <w:abstractNumId w:val="17"/>
  </w:num>
  <w:num w:numId="27">
    <w:abstractNumId w:val="31"/>
  </w:num>
  <w:num w:numId="28">
    <w:abstractNumId w:val="11"/>
  </w:num>
  <w:num w:numId="29">
    <w:abstractNumId w:val="3"/>
  </w:num>
  <w:num w:numId="30">
    <w:abstractNumId w:val="29"/>
  </w:num>
  <w:num w:numId="31">
    <w:abstractNumId w:val="24"/>
  </w:num>
  <w:num w:numId="32">
    <w:abstractNumId w:val="27"/>
  </w:num>
  <w:num w:numId="33">
    <w:abstractNumId w:val="25"/>
  </w:num>
  <w:num w:numId="34">
    <w:abstractNumId w:val="16"/>
  </w:num>
  <w:num w:numId="35">
    <w:abstractNumId w:val="12"/>
  </w:num>
  <w:num w:numId="36">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361"/>
    <w:rsid w:val="00004885"/>
    <w:rsid w:val="00004CD0"/>
    <w:rsid w:val="00004D8C"/>
    <w:rsid w:val="00004DCB"/>
    <w:rsid w:val="000051F0"/>
    <w:rsid w:val="00005327"/>
    <w:rsid w:val="0000553B"/>
    <w:rsid w:val="00006780"/>
    <w:rsid w:val="00006B6E"/>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1BFD"/>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3A4"/>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D3E"/>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9B"/>
    <w:rsid w:val="00071F99"/>
    <w:rsid w:val="00072E75"/>
    <w:rsid w:val="00072EFA"/>
    <w:rsid w:val="00073219"/>
    <w:rsid w:val="00073785"/>
    <w:rsid w:val="00074375"/>
    <w:rsid w:val="000743A0"/>
    <w:rsid w:val="000748A2"/>
    <w:rsid w:val="00074A66"/>
    <w:rsid w:val="00074BF5"/>
    <w:rsid w:val="000752CD"/>
    <w:rsid w:val="00075680"/>
    <w:rsid w:val="0007590A"/>
    <w:rsid w:val="00075999"/>
    <w:rsid w:val="00075FE3"/>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0A5D"/>
    <w:rsid w:val="00091714"/>
    <w:rsid w:val="000921E3"/>
    <w:rsid w:val="00092334"/>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955"/>
    <w:rsid w:val="000A7C88"/>
    <w:rsid w:val="000A7E17"/>
    <w:rsid w:val="000B02C2"/>
    <w:rsid w:val="000B041B"/>
    <w:rsid w:val="000B081C"/>
    <w:rsid w:val="000B10AB"/>
    <w:rsid w:val="000B17A1"/>
    <w:rsid w:val="000B1CD3"/>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1E3"/>
    <w:rsid w:val="000E3358"/>
    <w:rsid w:val="000E38ED"/>
    <w:rsid w:val="000E3A8E"/>
    <w:rsid w:val="000E3F84"/>
    <w:rsid w:val="000E4216"/>
    <w:rsid w:val="000E4249"/>
    <w:rsid w:val="000E471D"/>
    <w:rsid w:val="000E48CD"/>
    <w:rsid w:val="000E4C9B"/>
    <w:rsid w:val="000E4D01"/>
    <w:rsid w:val="000E4E70"/>
    <w:rsid w:val="000E4EFD"/>
    <w:rsid w:val="000E5830"/>
    <w:rsid w:val="000E5C00"/>
    <w:rsid w:val="000E5C4E"/>
    <w:rsid w:val="000E65A7"/>
    <w:rsid w:val="000E6635"/>
    <w:rsid w:val="000E6A34"/>
    <w:rsid w:val="000E6F62"/>
    <w:rsid w:val="000E728E"/>
    <w:rsid w:val="000E7535"/>
    <w:rsid w:val="000E7650"/>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D0F"/>
    <w:rsid w:val="00160D2A"/>
    <w:rsid w:val="0016117C"/>
    <w:rsid w:val="0016118F"/>
    <w:rsid w:val="001613AD"/>
    <w:rsid w:val="001616AF"/>
    <w:rsid w:val="001618A3"/>
    <w:rsid w:val="0016223A"/>
    <w:rsid w:val="00162262"/>
    <w:rsid w:val="001625F5"/>
    <w:rsid w:val="00162BD5"/>
    <w:rsid w:val="00162CF1"/>
    <w:rsid w:val="00162F82"/>
    <w:rsid w:val="001630E4"/>
    <w:rsid w:val="001639BC"/>
    <w:rsid w:val="00163AFC"/>
    <w:rsid w:val="001644A5"/>
    <w:rsid w:val="001644CC"/>
    <w:rsid w:val="00164646"/>
    <w:rsid w:val="001647FA"/>
    <w:rsid w:val="001649D4"/>
    <w:rsid w:val="00165137"/>
    <w:rsid w:val="001651AA"/>
    <w:rsid w:val="0016634F"/>
    <w:rsid w:val="00166654"/>
    <w:rsid w:val="00166994"/>
    <w:rsid w:val="001669F9"/>
    <w:rsid w:val="0016700E"/>
    <w:rsid w:val="0016711A"/>
    <w:rsid w:val="0016764C"/>
    <w:rsid w:val="00167709"/>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B4D"/>
    <w:rsid w:val="0018767B"/>
    <w:rsid w:val="0019022C"/>
    <w:rsid w:val="00190307"/>
    <w:rsid w:val="00190927"/>
    <w:rsid w:val="00190BD5"/>
    <w:rsid w:val="00191727"/>
    <w:rsid w:val="00191A2B"/>
    <w:rsid w:val="00191EBF"/>
    <w:rsid w:val="001925E5"/>
    <w:rsid w:val="00192A10"/>
    <w:rsid w:val="00192D98"/>
    <w:rsid w:val="00193747"/>
    <w:rsid w:val="00193987"/>
    <w:rsid w:val="00194503"/>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E7"/>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413"/>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17D"/>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F02"/>
    <w:rsid w:val="002571C8"/>
    <w:rsid w:val="00257268"/>
    <w:rsid w:val="002572F1"/>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7DD"/>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D0"/>
    <w:rsid w:val="002829E8"/>
    <w:rsid w:val="00282FCB"/>
    <w:rsid w:val="0028316F"/>
    <w:rsid w:val="00283181"/>
    <w:rsid w:val="002832C5"/>
    <w:rsid w:val="002835A5"/>
    <w:rsid w:val="002836DC"/>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3504"/>
    <w:rsid w:val="002935D3"/>
    <w:rsid w:val="002937DB"/>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EEA"/>
    <w:rsid w:val="002A2FE5"/>
    <w:rsid w:val="002A31FF"/>
    <w:rsid w:val="002A3389"/>
    <w:rsid w:val="002A33EB"/>
    <w:rsid w:val="002A3668"/>
    <w:rsid w:val="002A36EF"/>
    <w:rsid w:val="002A3771"/>
    <w:rsid w:val="002A3A9A"/>
    <w:rsid w:val="002A3B12"/>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9"/>
    <w:rsid w:val="002B4CFC"/>
    <w:rsid w:val="002B5976"/>
    <w:rsid w:val="002B5A52"/>
    <w:rsid w:val="002B6397"/>
    <w:rsid w:val="002B64FE"/>
    <w:rsid w:val="002B651D"/>
    <w:rsid w:val="002B667C"/>
    <w:rsid w:val="002B6890"/>
    <w:rsid w:val="002B694E"/>
    <w:rsid w:val="002B6C2C"/>
    <w:rsid w:val="002B70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101DC"/>
    <w:rsid w:val="0031035A"/>
    <w:rsid w:val="00310CC6"/>
    <w:rsid w:val="00311642"/>
    <w:rsid w:val="00311761"/>
    <w:rsid w:val="00311941"/>
    <w:rsid w:val="00312064"/>
    <w:rsid w:val="003121B8"/>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200D5"/>
    <w:rsid w:val="00320312"/>
    <w:rsid w:val="00320B1B"/>
    <w:rsid w:val="00320F24"/>
    <w:rsid w:val="003216F7"/>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F6C"/>
    <w:rsid w:val="0032511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A8"/>
    <w:rsid w:val="00333A53"/>
    <w:rsid w:val="00333FB4"/>
    <w:rsid w:val="00334799"/>
    <w:rsid w:val="00335250"/>
    <w:rsid w:val="0033588B"/>
    <w:rsid w:val="0033592C"/>
    <w:rsid w:val="00335CBD"/>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215"/>
    <w:rsid w:val="0035496D"/>
    <w:rsid w:val="003552C6"/>
    <w:rsid w:val="00355A83"/>
    <w:rsid w:val="00355DD6"/>
    <w:rsid w:val="003560B8"/>
    <w:rsid w:val="003562D7"/>
    <w:rsid w:val="00356353"/>
    <w:rsid w:val="003567C9"/>
    <w:rsid w:val="00356B3C"/>
    <w:rsid w:val="00356CEC"/>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802"/>
    <w:rsid w:val="00386A15"/>
    <w:rsid w:val="00386B71"/>
    <w:rsid w:val="00386D04"/>
    <w:rsid w:val="00386EB4"/>
    <w:rsid w:val="0038702D"/>
    <w:rsid w:val="003870BC"/>
    <w:rsid w:val="0038732E"/>
    <w:rsid w:val="00387675"/>
    <w:rsid w:val="00387771"/>
    <w:rsid w:val="00387B2B"/>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3FFD"/>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3D9"/>
    <w:rsid w:val="003C07D7"/>
    <w:rsid w:val="003C0985"/>
    <w:rsid w:val="003C0D37"/>
    <w:rsid w:val="003C16F5"/>
    <w:rsid w:val="003C1EC9"/>
    <w:rsid w:val="003C1ED5"/>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E9"/>
    <w:rsid w:val="003D09DA"/>
    <w:rsid w:val="003D0A97"/>
    <w:rsid w:val="003D0D75"/>
    <w:rsid w:val="003D0E68"/>
    <w:rsid w:val="003D124C"/>
    <w:rsid w:val="003D2050"/>
    <w:rsid w:val="003D2339"/>
    <w:rsid w:val="003D25BE"/>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736"/>
    <w:rsid w:val="003F184C"/>
    <w:rsid w:val="003F1B6D"/>
    <w:rsid w:val="003F1D73"/>
    <w:rsid w:val="003F20E2"/>
    <w:rsid w:val="003F2244"/>
    <w:rsid w:val="003F23A7"/>
    <w:rsid w:val="003F2564"/>
    <w:rsid w:val="003F2624"/>
    <w:rsid w:val="003F2711"/>
    <w:rsid w:val="003F2876"/>
    <w:rsid w:val="003F2A0B"/>
    <w:rsid w:val="003F2A56"/>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77E"/>
    <w:rsid w:val="004157F6"/>
    <w:rsid w:val="004159D3"/>
    <w:rsid w:val="00415A14"/>
    <w:rsid w:val="00415A76"/>
    <w:rsid w:val="0041616C"/>
    <w:rsid w:val="0041620F"/>
    <w:rsid w:val="00416845"/>
    <w:rsid w:val="00416A66"/>
    <w:rsid w:val="00416D04"/>
    <w:rsid w:val="00416DCB"/>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E24"/>
    <w:rsid w:val="00423FC4"/>
    <w:rsid w:val="00424C34"/>
    <w:rsid w:val="00425476"/>
    <w:rsid w:val="00425771"/>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3F75"/>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778"/>
    <w:rsid w:val="00450AC6"/>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EE0"/>
    <w:rsid w:val="00465461"/>
    <w:rsid w:val="00465467"/>
    <w:rsid w:val="00465573"/>
    <w:rsid w:val="0046567F"/>
    <w:rsid w:val="004658C3"/>
    <w:rsid w:val="00465EB3"/>
    <w:rsid w:val="00466189"/>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349F"/>
    <w:rsid w:val="004935A4"/>
    <w:rsid w:val="00493916"/>
    <w:rsid w:val="00493D08"/>
    <w:rsid w:val="00494765"/>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36"/>
    <w:rsid w:val="004A5270"/>
    <w:rsid w:val="004A5667"/>
    <w:rsid w:val="004A57FC"/>
    <w:rsid w:val="004A5824"/>
    <w:rsid w:val="004A5F92"/>
    <w:rsid w:val="004A66D4"/>
    <w:rsid w:val="004A705C"/>
    <w:rsid w:val="004A717D"/>
    <w:rsid w:val="004A7276"/>
    <w:rsid w:val="004A7EE7"/>
    <w:rsid w:val="004A7FB0"/>
    <w:rsid w:val="004B06EF"/>
    <w:rsid w:val="004B0706"/>
    <w:rsid w:val="004B0787"/>
    <w:rsid w:val="004B0A36"/>
    <w:rsid w:val="004B0EC0"/>
    <w:rsid w:val="004B1313"/>
    <w:rsid w:val="004B169E"/>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2474"/>
    <w:rsid w:val="004D24F2"/>
    <w:rsid w:val="004D27C4"/>
    <w:rsid w:val="004D2B5A"/>
    <w:rsid w:val="004D2E1A"/>
    <w:rsid w:val="004D2E57"/>
    <w:rsid w:val="004D31C8"/>
    <w:rsid w:val="004D320E"/>
    <w:rsid w:val="004D3251"/>
    <w:rsid w:val="004D3748"/>
    <w:rsid w:val="004D3E3B"/>
    <w:rsid w:val="004D409C"/>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B25"/>
    <w:rsid w:val="0051179B"/>
    <w:rsid w:val="00511E67"/>
    <w:rsid w:val="00512747"/>
    <w:rsid w:val="00512E1C"/>
    <w:rsid w:val="005136B4"/>
    <w:rsid w:val="00513BCD"/>
    <w:rsid w:val="00513F8F"/>
    <w:rsid w:val="00514455"/>
    <w:rsid w:val="005147E7"/>
    <w:rsid w:val="00514882"/>
    <w:rsid w:val="005149A2"/>
    <w:rsid w:val="00514CEE"/>
    <w:rsid w:val="005150A0"/>
    <w:rsid w:val="005150E4"/>
    <w:rsid w:val="00515907"/>
    <w:rsid w:val="00515E2B"/>
    <w:rsid w:val="00516B96"/>
    <w:rsid w:val="005173A4"/>
    <w:rsid w:val="0051770E"/>
    <w:rsid w:val="00517B28"/>
    <w:rsid w:val="0052001B"/>
    <w:rsid w:val="005205C8"/>
    <w:rsid w:val="00520892"/>
    <w:rsid w:val="00521A30"/>
    <w:rsid w:val="00521D65"/>
    <w:rsid w:val="005221A4"/>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842"/>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147"/>
    <w:rsid w:val="00540DA7"/>
    <w:rsid w:val="00540EB6"/>
    <w:rsid w:val="00540FF7"/>
    <w:rsid w:val="0054101A"/>
    <w:rsid w:val="005417A0"/>
    <w:rsid w:val="00541B6E"/>
    <w:rsid w:val="00541CB9"/>
    <w:rsid w:val="00541E2B"/>
    <w:rsid w:val="005436D7"/>
    <w:rsid w:val="00543703"/>
    <w:rsid w:val="005437F5"/>
    <w:rsid w:val="00543A66"/>
    <w:rsid w:val="00543A83"/>
    <w:rsid w:val="00544220"/>
    <w:rsid w:val="005444D2"/>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62E"/>
    <w:rsid w:val="00563855"/>
    <w:rsid w:val="00563FD2"/>
    <w:rsid w:val="0056434D"/>
    <w:rsid w:val="0056477B"/>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DFF"/>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61F"/>
    <w:rsid w:val="0058578C"/>
    <w:rsid w:val="00585821"/>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597"/>
    <w:rsid w:val="005A7637"/>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141"/>
    <w:rsid w:val="005B6477"/>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5379"/>
    <w:rsid w:val="005C5513"/>
    <w:rsid w:val="005C5656"/>
    <w:rsid w:val="005C5849"/>
    <w:rsid w:val="005C5985"/>
    <w:rsid w:val="005C61E1"/>
    <w:rsid w:val="005C7154"/>
    <w:rsid w:val="005C7340"/>
    <w:rsid w:val="005C7A54"/>
    <w:rsid w:val="005C7CAD"/>
    <w:rsid w:val="005C7EF8"/>
    <w:rsid w:val="005D0102"/>
    <w:rsid w:val="005D01D8"/>
    <w:rsid w:val="005D02FA"/>
    <w:rsid w:val="005D047B"/>
    <w:rsid w:val="005D0536"/>
    <w:rsid w:val="005D0790"/>
    <w:rsid w:val="005D0FCE"/>
    <w:rsid w:val="005D1374"/>
    <w:rsid w:val="005D2062"/>
    <w:rsid w:val="005D20FC"/>
    <w:rsid w:val="005D241F"/>
    <w:rsid w:val="005D24A2"/>
    <w:rsid w:val="005D26D7"/>
    <w:rsid w:val="005D2A49"/>
    <w:rsid w:val="005D2B7E"/>
    <w:rsid w:val="005D2EE8"/>
    <w:rsid w:val="005D31D3"/>
    <w:rsid w:val="005D37FF"/>
    <w:rsid w:val="005D38F9"/>
    <w:rsid w:val="005D4764"/>
    <w:rsid w:val="005D4BE4"/>
    <w:rsid w:val="005D5499"/>
    <w:rsid w:val="005D576B"/>
    <w:rsid w:val="005D594D"/>
    <w:rsid w:val="005D5E46"/>
    <w:rsid w:val="005D609E"/>
    <w:rsid w:val="005D64A5"/>
    <w:rsid w:val="005D6929"/>
    <w:rsid w:val="005D6B30"/>
    <w:rsid w:val="005D6E1C"/>
    <w:rsid w:val="005D7741"/>
    <w:rsid w:val="005D7E04"/>
    <w:rsid w:val="005D7FED"/>
    <w:rsid w:val="005E0082"/>
    <w:rsid w:val="005E08F9"/>
    <w:rsid w:val="005E0E82"/>
    <w:rsid w:val="005E1385"/>
    <w:rsid w:val="005E1393"/>
    <w:rsid w:val="005E1A58"/>
    <w:rsid w:val="005E1C06"/>
    <w:rsid w:val="005E2E2C"/>
    <w:rsid w:val="005E35FD"/>
    <w:rsid w:val="005E383F"/>
    <w:rsid w:val="005E3C1D"/>
    <w:rsid w:val="005E48F7"/>
    <w:rsid w:val="005E4AA6"/>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A01"/>
    <w:rsid w:val="00612C73"/>
    <w:rsid w:val="00613036"/>
    <w:rsid w:val="006134CE"/>
    <w:rsid w:val="006138D8"/>
    <w:rsid w:val="00613FCA"/>
    <w:rsid w:val="00614064"/>
    <w:rsid w:val="00614065"/>
    <w:rsid w:val="006141D8"/>
    <w:rsid w:val="00614CB4"/>
    <w:rsid w:val="00614D1E"/>
    <w:rsid w:val="0061524B"/>
    <w:rsid w:val="0061565F"/>
    <w:rsid w:val="00615850"/>
    <w:rsid w:val="00615BDB"/>
    <w:rsid w:val="006163CC"/>
    <w:rsid w:val="00616885"/>
    <w:rsid w:val="00616FAD"/>
    <w:rsid w:val="0061717F"/>
    <w:rsid w:val="006171DC"/>
    <w:rsid w:val="0061723D"/>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329"/>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161"/>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216"/>
    <w:rsid w:val="00651278"/>
    <w:rsid w:val="006513D5"/>
    <w:rsid w:val="006518B1"/>
    <w:rsid w:val="00651AD3"/>
    <w:rsid w:val="00651FA0"/>
    <w:rsid w:val="00652BB4"/>
    <w:rsid w:val="00653273"/>
    <w:rsid w:val="00653318"/>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D96"/>
    <w:rsid w:val="00661636"/>
    <w:rsid w:val="00661664"/>
    <w:rsid w:val="00661936"/>
    <w:rsid w:val="00661CC2"/>
    <w:rsid w:val="00661D38"/>
    <w:rsid w:val="00662166"/>
    <w:rsid w:val="00662DE9"/>
    <w:rsid w:val="00662FA2"/>
    <w:rsid w:val="006635DC"/>
    <w:rsid w:val="0066376A"/>
    <w:rsid w:val="00663870"/>
    <w:rsid w:val="00663908"/>
    <w:rsid w:val="0066402E"/>
    <w:rsid w:val="00664250"/>
    <w:rsid w:val="006646F4"/>
    <w:rsid w:val="00664BF5"/>
    <w:rsid w:val="00665229"/>
    <w:rsid w:val="00665316"/>
    <w:rsid w:val="006654E8"/>
    <w:rsid w:val="00665606"/>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6E1D"/>
    <w:rsid w:val="0068721F"/>
    <w:rsid w:val="006879C9"/>
    <w:rsid w:val="006879D8"/>
    <w:rsid w:val="00690386"/>
    <w:rsid w:val="006904C0"/>
    <w:rsid w:val="00690D12"/>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B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3B"/>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49"/>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C8C"/>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339"/>
    <w:rsid w:val="00722B72"/>
    <w:rsid w:val="00723701"/>
    <w:rsid w:val="00723B4B"/>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FE7"/>
    <w:rsid w:val="0075312F"/>
    <w:rsid w:val="007536BB"/>
    <w:rsid w:val="00753B0F"/>
    <w:rsid w:val="00753B9D"/>
    <w:rsid w:val="00753F01"/>
    <w:rsid w:val="0075412E"/>
    <w:rsid w:val="00754D64"/>
    <w:rsid w:val="00754EDC"/>
    <w:rsid w:val="00755596"/>
    <w:rsid w:val="0075567E"/>
    <w:rsid w:val="0075583A"/>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745"/>
    <w:rsid w:val="00761941"/>
    <w:rsid w:val="007619FB"/>
    <w:rsid w:val="0076200C"/>
    <w:rsid w:val="007624B9"/>
    <w:rsid w:val="00762924"/>
    <w:rsid w:val="0076295C"/>
    <w:rsid w:val="00762AF4"/>
    <w:rsid w:val="00762DC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608"/>
    <w:rsid w:val="007F5874"/>
    <w:rsid w:val="007F5D4A"/>
    <w:rsid w:val="007F6562"/>
    <w:rsid w:val="007F65F2"/>
    <w:rsid w:val="007F6FFB"/>
    <w:rsid w:val="007F70D6"/>
    <w:rsid w:val="007F7864"/>
    <w:rsid w:val="007F795B"/>
    <w:rsid w:val="007F7B6D"/>
    <w:rsid w:val="007F7C2F"/>
    <w:rsid w:val="007F7DE3"/>
    <w:rsid w:val="008000A5"/>
    <w:rsid w:val="00800104"/>
    <w:rsid w:val="00800184"/>
    <w:rsid w:val="00800994"/>
    <w:rsid w:val="00800D5F"/>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86"/>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648"/>
    <w:rsid w:val="00827A41"/>
    <w:rsid w:val="00827AF3"/>
    <w:rsid w:val="00827E19"/>
    <w:rsid w:val="00827F55"/>
    <w:rsid w:val="0083056F"/>
    <w:rsid w:val="008307F2"/>
    <w:rsid w:val="008309E1"/>
    <w:rsid w:val="00830F16"/>
    <w:rsid w:val="00831198"/>
    <w:rsid w:val="008312E2"/>
    <w:rsid w:val="008314BC"/>
    <w:rsid w:val="00832142"/>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EF5"/>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4D"/>
    <w:rsid w:val="00881703"/>
    <w:rsid w:val="00881842"/>
    <w:rsid w:val="00881B48"/>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502"/>
    <w:rsid w:val="008B269F"/>
    <w:rsid w:val="008B2A2E"/>
    <w:rsid w:val="008B2D1D"/>
    <w:rsid w:val="008B2DEB"/>
    <w:rsid w:val="008B3590"/>
    <w:rsid w:val="008B35ED"/>
    <w:rsid w:val="008B363C"/>
    <w:rsid w:val="008B41EF"/>
    <w:rsid w:val="008B4230"/>
    <w:rsid w:val="008B442A"/>
    <w:rsid w:val="008B447F"/>
    <w:rsid w:val="008B480C"/>
    <w:rsid w:val="008B4B0D"/>
    <w:rsid w:val="008B4B33"/>
    <w:rsid w:val="008B50A1"/>
    <w:rsid w:val="008B5577"/>
    <w:rsid w:val="008B5AFE"/>
    <w:rsid w:val="008B60E9"/>
    <w:rsid w:val="008B60ED"/>
    <w:rsid w:val="008B614C"/>
    <w:rsid w:val="008B6E5C"/>
    <w:rsid w:val="008B739E"/>
    <w:rsid w:val="008B766A"/>
    <w:rsid w:val="008B7A0E"/>
    <w:rsid w:val="008B7BD4"/>
    <w:rsid w:val="008B7E5B"/>
    <w:rsid w:val="008C022D"/>
    <w:rsid w:val="008C0431"/>
    <w:rsid w:val="008C1325"/>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D2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622"/>
    <w:rsid w:val="0092698B"/>
    <w:rsid w:val="009269EB"/>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700"/>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79A"/>
    <w:rsid w:val="00942A63"/>
    <w:rsid w:val="00942BB8"/>
    <w:rsid w:val="00943128"/>
    <w:rsid w:val="0094335F"/>
    <w:rsid w:val="00943D09"/>
    <w:rsid w:val="009440F3"/>
    <w:rsid w:val="00944202"/>
    <w:rsid w:val="00944335"/>
    <w:rsid w:val="00944710"/>
    <w:rsid w:val="0094480B"/>
    <w:rsid w:val="00944AF4"/>
    <w:rsid w:val="00944D54"/>
    <w:rsid w:val="0094564D"/>
    <w:rsid w:val="00945C10"/>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34E6"/>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449"/>
    <w:rsid w:val="0096766C"/>
    <w:rsid w:val="00967851"/>
    <w:rsid w:val="0096791C"/>
    <w:rsid w:val="00967D2D"/>
    <w:rsid w:val="0097050A"/>
    <w:rsid w:val="009709B5"/>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DD5"/>
    <w:rsid w:val="009771C4"/>
    <w:rsid w:val="009775C2"/>
    <w:rsid w:val="00977852"/>
    <w:rsid w:val="009778AB"/>
    <w:rsid w:val="00980312"/>
    <w:rsid w:val="00980403"/>
    <w:rsid w:val="009804CB"/>
    <w:rsid w:val="009809DD"/>
    <w:rsid w:val="00980F14"/>
    <w:rsid w:val="0098172B"/>
    <w:rsid w:val="009817F9"/>
    <w:rsid w:val="0098183B"/>
    <w:rsid w:val="00981D4B"/>
    <w:rsid w:val="00981EB3"/>
    <w:rsid w:val="009822AF"/>
    <w:rsid w:val="009823A3"/>
    <w:rsid w:val="00982AB4"/>
    <w:rsid w:val="00982B3A"/>
    <w:rsid w:val="00982E67"/>
    <w:rsid w:val="00983061"/>
    <w:rsid w:val="00983223"/>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8CF"/>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08C"/>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659"/>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2118"/>
    <w:rsid w:val="009D22EA"/>
    <w:rsid w:val="009D2C43"/>
    <w:rsid w:val="009D327E"/>
    <w:rsid w:val="009D3BFD"/>
    <w:rsid w:val="009D3CC0"/>
    <w:rsid w:val="009D3D45"/>
    <w:rsid w:val="009D422C"/>
    <w:rsid w:val="009D4303"/>
    <w:rsid w:val="009D478C"/>
    <w:rsid w:val="009D49A4"/>
    <w:rsid w:val="009D4A8E"/>
    <w:rsid w:val="009D4DA3"/>
    <w:rsid w:val="009D610C"/>
    <w:rsid w:val="009D62E7"/>
    <w:rsid w:val="009D75A4"/>
    <w:rsid w:val="009D766D"/>
    <w:rsid w:val="009D79CF"/>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DC2"/>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09"/>
    <w:rsid w:val="00A00519"/>
    <w:rsid w:val="00A00892"/>
    <w:rsid w:val="00A00E09"/>
    <w:rsid w:val="00A01006"/>
    <w:rsid w:val="00A011C6"/>
    <w:rsid w:val="00A0267E"/>
    <w:rsid w:val="00A02A7C"/>
    <w:rsid w:val="00A02B26"/>
    <w:rsid w:val="00A0346D"/>
    <w:rsid w:val="00A03893"/>
    <w:rsid w:val="00A0394B"/>
    <w:rsid w:val="00A03A80"/>
    <w:rsid w:val="00A03CC8"/>
    <w:rsid w:val="00A0404C"/>
    <w:rsid w:val="00A044F4"/>
    <w:rsid w:val="00A04541"/>
    <w:rsid w:val="00A04846"/>
    <w:rsid w:val="00A04A92"/>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BCC"/>
    <w:rsid w:val="00A33C3D"/>
    <w:rsid w:val="00A33C9E"/>
    <w:rsid w:val="00A34A25"/>
    <w:rsid w:val="00A34FD0"/>
    <w:rsid w:val="00A35125"/>
    <w:rsid w:val="00A35735"/>
    <w:rsid w:val="00A35A0B"/>
    <w:rsid w:val="00A362CB"/>
    <w:rsid w:val="00A36694"/>
    <w:rsid w:val="00A36DC8"/>
    <w:rsid w:val="00A370C7"/>
    <w:rsid w:val="00A3747D"/>
    <w:rsid w:val="00A37A59"/>
    <w:rsid w:val="00A4023B"/>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3DD"/>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2A1"/>
    <w:rsid w:val="00A6736A"/>
    <w:rsid w:val="00A677C1"/>
    <w:rsid w:val="00A67A8E"/>
    <w:rsid w:val="00A67AC6"/>
    <w:rsid w:val="00A70A35"/>
    <w:rsid w:val="00A7141F"/>
    <w:rsid w:val="00A71CDC"/>
    <w:rsid w:val="00A71D6B"/>
    <w:rsid w:val="00A723F7"/>
    <w:rsid w:val="00A734AF"/>
    <w:rsid w:val="00A73873"/>
    <w:rsid w:val="00A73CB7"/>
    <w:rsid w:val="00A742A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A22"/>
    <w:rsid w:val="00A77C0E"/>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4DB"/>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801"/>
    <w:rsid w:val="00AF13DC"/>
    <w:rsid w:val="00AF1414"/>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C1B"/>
    <w:rsid w:val="00B10DB5"/>
    <w:rsid w:val="00B111BF"/>
    <w:rsid w:val="00B114C4"/>
    <w:rsid w:val="00B11882"/>
    <w:rsid w:val="00B11E29"/>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03"/>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B8"/>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4F7"/>
    <w:rsid w:val="00B51014"/>
    <w:rsid w:val="00B51420"/>
    <w:rsid w:val="00B51526"/>
    <w:rsid w:val="00B51A40"/>
    <w:rsid w:val="00B522A9"/>
    <w:rsid w:val="00B52559"/>
    <w:rsid w:val="00B52646"/>
    <w:rsid w:val="00B529F2"/>
    <w:rsid w:val="00B52AAD"/>
    <w:rsid w:val="00B5362A"/>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E03"/>
    <w:rsid w:val="00B85F67"/>
    <w:rsid w:val="00B86017"/>
    <w:rsid w:val="00B860B2"/>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7E0"/>
    <w:rsid w:val="00BC2BC7"/>
    <w:rsid w:val="00BC2F45"/>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12D2"/>
    <w:rsid w:val="00BE1331"/>
    <w:rsid w:val="00BE13B8"/>
    <w:rsid w:val="00BE16C6"/>
    <w:rsid w:val="00BE16EF"/>
    <w:rsid w:val="00BE1959"/>
    <w:rsid w:val="00BE197A"/>
    <w:rsid w:val="00BE1A06"/>
    <w:rsid w:val="00BE1D45"/>
    <w:rsid w:val="00BE269D"/>
    <w:rsid w:val="00BE28FE"/>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468"/>
    <w:rsid w:val="00C71B89"/>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4B1"/>
    <w:rsid w:val="00C80547"/>
    <w:rsid w:val="00C80FD1"/>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7BB"/>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B69"/>
    <w:rsid w:val="00CC1C42"/>
    <w:rsid w:val="00CC1CA3"/>
    <w:rsid w:val="00CC1E3E"/>
    <w:rsid w:val="00CC1E40"/>
    <w:rsid w:val="00CC2559"/>
    <w:rsid w:val="00CC27F5"/>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69"/>
    <w:rsid w:val="00D02C36"/>
    <w:rsid w:val="00D02E17"/>
    <w:rsid w:val="00D03E71"/>
    <w:rsid w:val="00D04FC8"/>
    <w:rsid w:val="00D05393"/>
    <w:rsid w:val="00D05962"/>
    <w:rsid w:val="00D05F59"/>
    <w:rsid w:val="00D05FD4"/>
    <w:rsid w:val="00D06088"/>
    <w:rsid w:val="00D0675C"/>
    <w:rsid w:val="00D06800"/>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8FD"/>
    <w:rsid w:val="00D16AC4"/>
    <w:rsid w:val="00D16BA8"/>
    <w:rsid w:val="00D170DA"/>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809"/>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13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BA0"/>
    <w:rsid w:val="00DB7E8C"/>
    <w:rsid w:val="00DC0715"/>
    <w:rsid w:val="00DC0856"/>
    <w:rsid w:val="00DC0F93"/>
    <w:rsid w:val="00DC12FB"/>
    <w:rsid w:val="00DC1384"/>
    <w:rsid w:val="00DC13D4"/>
    <w:rsid w:val="00DC1479"/>
    <w:rsid w:val="00DC1624"/>
    <w:rsid w:val="00DC168B"/>
    <w:rsid w:val="00DC1763"/>
    <w:rsid w:val="00DC2188"/>
    <w:rsid w:val="00DC22B7"/>
    <w:rsid w:val="00DC257F"/>
    <w:rsid w:val="00DC2898"/>
    <w:rsid w:val="00DC28A6"/>
    <w:rsid w:val="00DC28EC"/>
    <w:rsid w:val="00DC392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F25"/>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D8E"/>
    <w:rsid w:val="00DE1039"/>
    <w:rsid w:val="00DE151C"/>
    <w:rsid w:val="00DE1E5B"/>
    <w:rsid w:val="00DE21CF"/>
    <w:rsid w:val="00DE279F"/>
    <w:rsid w:val="00DE27ED"/>
    <w:rsid w:val="00DE2D4B"/>
    <w:rsid w:val="00DE3083"/>
    <w:rsid w:val="00DE352D"/>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AEB"/>
    <w:rsid w:val="00E56E29"/>
    <w:rsid w:val="00E5711F"/>
    <w:rsid w:val="00E572CE"/>
    <w:rsid w:val="00E5765B"/>
    <w:rsid w:val="00E57A3C"/>
    <w:rsid w:val="00E6000E"/>
    <w:rsid w:val="00E602C9"/>
    <w:rsid w:val="00E6043C"/>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877"/>
    <w:rsid w:val="00E71DF1"/>
    <w:rsid w:val="00E722EF"/>
    <w:rsid w:val="00E723D3"/>
    <w:rsid w:val="00E7242A"/>
    <w:rsid w:val="00E7245A"/>
    <w:rsid w:val="00E72ABE"/>
    <w:rsid w:val="00E72BCC"/>
    <w:rsid w:val="00E73065"/>
    <w:rsid w:val="00E7306F"/>
    <w:rsid w:val="00E7345C"/>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59"/>
    <w:rsid w:val="00E84BC6"/>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2F5"/>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4416"/>
    <w:rsid w:val="00ED5122"/>
    <w:rsid w:val="00ED54F7"/>
    <w:rsid w:val="00ED58F2"/>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A6"/>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574"/>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1E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D79"/>
    <w:rsid w:val="00F6404E"/>
    <w:rsid w:val="00F6433C"/>
    <w:rsid w:val="00F6474A"/>
    <w:rsid w:val="00F64966"/>
    <w:rsid w:val="00F64D52"/>
    <w:rsid w:val="00F64F9F"/>
    <w:rsid w:val="00F660B8"/>
    <w:rsid w:val="00F664DA"/>
    <w:rsid w:val="00F669E3"/>
    <w:rsid w:val="00F675DD"/>
    <w:rsid w:val="00F67A85"/>
    <w:rsid w:val="00F70FF9"/>
    <w:rsid w:val="00F71026"/>
    <w:rsid w:val="00F71042"/>
    <w:rsid w:val="00F710A0"/>
    <w:rsid w:val="00F71976"/>
    <w:rsid w:val="00F719D8"/>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9BB"/>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ECB"/>
    <w:rsid w:val="00FA04BE"/>
    <w:rsid w:val="00FA0509"/>
    <w:rsid w:val="00FA0E7C"/>
    <w:rsid w:val="00FA1177"/>
    <w:rsid w:val="00FA1CBF"/>
    <w:rsid w:val="00FA1D8F"/>
    <w:rsid w:val="00FA2002"/>
    <w:rsid w:val="00FA2526"/>
    <w:rsid w:val="00FA2AB0"/>
    <w:rsid w:val="00FA2E25"/>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F9E"/>
    <w:rsid w:val="00FB72CB"/>
    <w:rsid w:val="00FB77BB"/>
    <w:rsid w:val="00FB7A9C"/>
    <w:rsid w:val="00FC022F"/>
    <w:rsid w:val="00FC07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896"/>
    <w:rsid w:val="00FC7F93"/>
    <w:rsid w:val="00FD091C"/>
    <w:rsid w:val="00FD0F85"/>
    <w:rsid w:val="00FD1088"/>
    <w:rsid w:val="00FD10D2"/>
    <w:rsid w:val="00FD111E"/>
    <w:rsid w:val="00FD14E4"/>
    <w:rsid w:val="00FD2804"/>
    <w:rsid w:val="00FD282A"/>
    <w:rsid w:val="00FD2A71"/>
    <w:rsid w:val="00FD2F55"/>
    <w:rsid w:val="00FD305B"/>
    <w:rsid w:val="00FD30C7"/>
    <w:rsid w:val="00FD33B3"/>
    <w:rsid w:val="00FD3905"/>
    <w:rsid w:val="00FD4124"/>
    <w:rsid w:val="00FD4620"/>
    <w:rsid w:val="00FD48FE"/>
    <w:rsid w:val="00FD4CC0"/>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10E7"/>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37A4E8-435C-467A-82F1-415932292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5719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343">
          <w:marLeft w:val="2520"/>
          <w:marRight w:val="0"/>
          <w:marTop w:val="240"/>
          <w:marBottom w:val="0"/>
          <w:divBdr>
            <w:top w:val="none" w:sz="0" w:space="0" w:color="auto"/>
            <w:left w:val="none" w:sz="0" w:space="0" w:color="auto"/>
            <w:bottom w:val="none" w:sz="0" w:space="0" w:color="auto"/>
            <w:right w:val="none" w:sz="0" w:space="0" w:color="auto"/>
          </w:divBdr>
        </w:div>
        <w:div w:id="426190701">
          <w:marLeft w:val="2520"/>
          <w:marRight w:val="0"/>
          <w:marTop w:val="24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92490">
      <w:bodyDiv w:val="1"/>
      <w:marLeft w:val="0"/>
      <w:marRight w:val="0"/>
      <w:marTop w:val="0"/>
      <w:marBottom w:val="0"/>
      <w:divBdr>
        <w:top w:val="none" w:sz="0" w:space="0" w:color="auto"/>
        <w:left w:val="none" w:sz="0" w:space="0" w:color="auto"/>
        <w:bottom w:val="none" w:sz="0" w:space="0" w:color="auto"/>
        <w:right w:val="none" w:sz="0" w:space="0" w:color="auto"/>
      </w:divBdr>
      <w:divsChild>
        <w:div w:id="500051660">
          <w:marLeft w:val="2520"/>
          <w:marRight w:val="0"/>
          <w:marTop w:val="240"/>
          <w:marBottom w:val="0"/>
          <w:divBdr>
            <w:top w:val="none" w:sz="0" w:space="0" w:color="auto"/>
            <w:left w:val="none" w:sz="0" w:space="0" w:color="auto"/>
            <w:bottom w:val="none" w:sz="0" w:space="0" w:color="auto"/>
            <w:right w:val="none" w:sz="0" w:space="0" w:color="auto"/>
          </w:divBdr>
        </w:div>
        <w:div w:id="1344941400">
          <w:marLeft w:val="2520"/>
          <w:marRight w:val="0"/>
          <w:marTop w:val="24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2144613186">
          <w:marLeft w:val="360"/>
          <w:marRight w:val="0"/>
          <w:marTop w:val="200"/>
          <w:marBottom w:val="0"/>
          <w:divBdr>
            <w:top w:val="none" w:sz="0" w:space="0" w:color="auto"/>
            <w:left w:val="none" w:sz="0" w:space="0" w:color="auto"/>
            <w:bottom w:val="none" w:sz="0" w:space="0" w:color="auto"/>
            <w:right w:val="none" w:sz="0" w:space="0" w:color="auto"/>
          </w:divBdr>
        </w:div>
        <w:div w:id="421489351">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1441877896">
          <w:marLeft w:val="360"/>
          <w:marRight w:val="0"/>
          <w:marTop w:val="200"/>
          <w:marBottom w:val="0"/>
          <w:divBdr>
            <w:top w:val="none" w:sz="0" w:space="0" w:color="auto"/>
            <w:left w:val="none" w:sz="0" w:space="0" w:color="auto"/>
            <w:bottom w:val="none" w:sz="0" w:space="0" w:color="auto"/>
            <w:right w:val="none" w:sz="0" w:space="0" w:color="auto"/>
          </w:divBdr>
        </w:div>
        <w:div w:id="95635160">
          <w:marLeft w:val="1080"/>
          <w:marRight w:val="0"/>
          <w:marTop w:val="1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848869">
      <w:bodyDiv w:val="1"/>
      <w:marLeft w:val="0"/>
      <w:marRight w:val="0"/>
      <w:marTop w:val="0"/>
      <w:marBottom w:val="0"/>
      <w:divBdr>
        <w:top w:val="none" w:sz="0" w:space="0" w:color="auto"/>
        <w:left w:val="none" w:sz="0" w:space="0" w:color="auto"/>
        <w:bottom w:val="none" w:sz="0" w:space="0" w:color="auto"/>
        <w:right w:val="none" w:sz="0" w:space="0" w:color="auto"/>
      </w:divBdr>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458375465">
          <w:marLeft w:val="360"/>
          <w:marRight w:val="0"/>
          <w:marTop w:val="2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76582848">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1023170066">
          <w:marLeft w:val="1080"/>
          <w:marRight w:val="0"/>
          <w:marTop w:val="100"/>
          <w:marBottom w:val="0"/>
          <w:divBdr>
            <w:top w:val="none" w:sz="0" w:space="0" w:color="auto"/>
            <w:left w:val="none" w:sz="0" w:space="0" w:color="auto"/>
            <w:bottom w:val="none" w:sz="0" w:space="0" w:color="auto"/>
            <w:right w:val="none" w:sz="0" w:space="0" w:color="auto"/>
          </w:divBdr>
        </w:div>
        <w:div w:id="57516538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1496074094">
          <w:marLeft w:val="360"/>
          <w:marRight w:val="0"/>
          <w:marTop w:val="200"/>
          <w:marBottom w:val="0"/>
          <w:divBdr>
            <w:top w:val="none" w:sz="0" w:space="0" w:color="auto"/>
            <w:left w:val="none" w:sz="0" w:space="0" w:color="auto"/>
            <w:bottom w:val="none" w:sz="0" w:space="0" w:color="auto"/>
            <w:right w:val="none" w:sz="0" w:space="0" w:color="auto"/>
          </w:divBdr>
        </w:div>
        <w:div w:id="233198507">
          <w:marLeft w:val="108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195039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AB9328A-7C00-4095-9AAE-590F614EC7E1}">
  <ds:schemaRefs>
    <ds:schemaRef ds:uri="http://schemas.openxmlformats.org/officeDocument/2006/bibliography"/>
  </ds:schemaRefs>
</ds:datastoreItem>
</file>

<file path=customXml/itemProps5.xml><?xml version="1.0" encoding="utf-8"?>
<ds:datastoreItem xmlns:ds="http://schemas.openxmlformats.org/officeDocument/2006/customXml" ds:itemID="{97F7584A-AF35-48E8-89F0-E687C8A9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4</Pages>
  <Words>2177</Words>
  <Characters>10156</Characters>
  <Application>Microsoft Office Word</Application>
  <DocSecurity>0</DocSecurity>
  <Lines>257</Lines>
  <Paragraphs>162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Cui, Jie</cp:lastModifiedBy>
  <cp:revision>22</cp:revision>
  <cp:lastPrinted>2016-03-30T01:01:00Z</cp:lastPrinted>
  <dcterms:created xsi:type="dcterms:W3CDTF">2018-02-17T19:54:00Z</dcterms:created>
  <dcterms:modified xsi:type="dcterms:W3CDTF">2018-02-19T21:14:00Z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16830840-fd10-448e-989b-2ea27bc3717a</vt:lpwstr>
  </property>
  <property fmtid="{D5CDD505-2E9C-101B-9397-08002B2CF9AE}" pid="4" name="CTP_TimeStamp">
    <vt:lpwstr>2018-02-19 21:14:21Z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